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№4313 (Мурманская область) от 3 декабря 2012
</w:t>
      </w:r>
    </w:p>
    <w:p>
      <w:pPr/>
      <w:r>
        <w:rPr/>
        <w:t xml:space="preserve">Добрый день! Прошу подобрать литературу по теме:Кластеры. Виды кластеров (экономика)
Здравствуйте, Лариса. Предлагаем список литературы по Вашей теме:
Книги65.049(2Рос); Р32 Региональное развитие и региональная политика России в переходный период / [С. С. Артоболевский и др.] ; под общ. ред. С. С. Артоболевского, О. Б. Глезер ; Рос. акад. наук, Ин-т географии. – Москва : Изд-во МГТУ им. Н. Э. Баумана, 2011. - 316 с. (1704312 - ХР)
65.292.342; С47 Слипенчук, М. В. Формирование финансово-промышленных кластеров: региональный фактор глобализации / М. В. Слипенчук. – Москва : Экономика, 2009. - 262 с. (1696762 - ХР)
65.9(2Рос-4Вол); Т33 Тенденции и проблемы развития региона : науч. тр., 2006-2010 гг. : в 4 т. / Учреждение Рос. акад. наук Ин-т социал.-экон. развития территорий РАН ; науч. рук. Ильин Владимир Александрович ; [редкол.: Ильин В. А. (пред.) и др.]. - Вологда : ИСЭРТ РАН, 2011. Т. 4 : Модернизация экономического пространства региона]. - 709 с. (Ф-1702570 - ХР)
65.43-13; Я47 Яковлева-Чернышева, А. Ю. Кластерный подход к управлению развитием предпринимательских структур в рекреационной системе / А. Ю. Яковлева-Чернышева. – Москва : ИНФРА-М, 2011. - 207 с. (1703182 - ХР)
Статьи
Анисова, Н. А. К вопросу о развитии теории кластеров: типовая модель и возможности применения / Н. А. Анисова // Экономика и управление. - 2009. - № 9 (47). - С. 61-66.
Дриго, М. Ф. Формирование территориально-промышленных комплексов в условиях экономической стабилизации региона / М. Ф. Дриго // Менеджмент в России и за рубежом. - 2007. - № 3. - С. 76-85.
Новоселова, С. В. Межрегиональный обмен как фактор развития кластерной структуры экономики региона / С. В. Новоселова // Проблемы прогнозирования. - 2011. - № 3. - С. 118-126.
Печаткин, В. В. Формирование и развитие кластеров в регионах России : ключевые проблемы и пути их решения (на примере Респ. Башкоростан) / В. В. Печаткин // Экономические и социальные перемены : факты, тенденции, прогноз. - 2012. - № 1. - С. 68-76.
Электронные ресурсы (с текстами документов можно поработать в залах каталогов и электронных ресурсов на 3-м этаже библиотеки)
Боуш, Г. Типологизация, идентификация и диагностика кластеров предприятий: новый методологический подход [Электронный ресурс] / Боуш Г. // Вопросы экономики. - Электрон. дан. - 2010. - № 3. - C. 121-131. - Режим доступа: http://www.ebiblioteka.ru/browse/doc/21460445, регламентир. (03.12.2012).
Екимова, К. В. Отраслевой кластер: стадии жизненного цикла и виды господдержки. Исследование стадий жизненного цикла искусственного отраслевого кластера [Электронный ресурс] / Екимова К. В., Федина Е. В., Наумов А. В. // Российское предпринимательство. - Электрон. дан. - 2010. - № 4, ч. 2. - С. 20-25. - Режим доступа: http://elibrary.ru/, регламентир. (03.12.2012).
 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2026-11-07T06:34:18+03:00</dcterms:created>
  <dcterms:modified xsi:type="dcterms:W3CDTF">2026-11-07T06:34:18+03:00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