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№4330 (Мурманск) от 5 декабря 2012
</w:t>
      </w:r>
    </w:p>
    <w:p>
      <w:pPr/>
      <w:r>
        <w:rPr/>
        <w:t xml:space="preserve">Здравствуйте, помогите подобрать литературу по теме: "Занимательный материал как средство активизации познавательной деятельности младших школьников". Спасибо!
Здравствуйте, Марина. Предлагаем Вам библиографический список:
Книги
74.268.120 ; З-28 Занимательные сказочные материалы : к урокам лит. чтения и математики в 1-4-х кл. / Изд-во "Учитель" ; авт.-сост. И. В. Блинова. - 2-е изд., стер. - Волгоград : Учитель, 2008. – 78 с. : ил. - (В помощь преподавателю начальной школы). - Библиогр.: с. 77 (8 назв.). (1689402 – АБ)
74.268.120 ; Р89 Русский язык. Математика : 1-4-е кл. : разраб. уроков, занимат. материалы, игровые сюжеты / Изд-во "Учитель" ; авт.-сост. Л. И. Рудченко. - Волгоград : Учитель, 2009. - 143 с. : ил. - (Урок в современной школе). - Библиогр.: с. 142 (17 назв.). (1689360 – АБ)
Статьи
Антоненко, Т. Е. Приемы занимательности на уроках математики / Т. Е. Антоненко // Начальная школа. - 2009. - № 5. - С. 55-56.
 Бондаренко, Н. А. Как разнообразить пятиминутку по каллиграфии : [об использовании игр и занимат. материала на пятиминутках каллиграфии] / Н. А. Бондаренко // Начальная школа. - 2004. - № 6. - С. 42-45. 
Евсюкова, Г. А. Правила корня : [разраб. заданий по рус. яз. для мл. школьников, которые помогут активизировать деятельность учащихся через занимат. материал] / Г. А. Евсюкова // Начальная школа. - 2010. - № 2. - С. 15-20. 
Тихомирова, Е. М. Занимательный материал по русскому языку : 4 кл. / Тихомирова Е. М. // Начальная школа. - 2010. - № 7. - С. 29-33.
Целикова, М. П. Занимательный материал по синтаксису простого предложения как средство развития младших школьников / М. П. Целикова // Начальная школа. - 2005. - № 11. - С. 59-61. 
Яковенко, Н. П. Использование средств наглядности и занимательного материала на уроках русского языка / Н. П. Яковенко // Начальная школа. - 1997. - № 3. - С. 27-30.
Электронные ресурсы (с текстами документов можно поработать в Залах каталогов и электронных ресурсов на 3-м этаже библиотеки)
Иванов, В. Г. Занимательность как фактор воспитания творческой активности младших школьников [Электронный ресурс] : дис. ... канд. пед. наук : 13.00.01 / Иванов В. Г. – Электрон. дан. - Ярославль, 1994. - 177 с. – Режим доступа: http://sigla.rsl.ru, регламентир. (04.12.2012).
Койчуева, З. К. Активизация познавательной деятельности младших школьников средствами занимательного моделирования [Электронный ресурс] : дис. ... канд. пед. наук : 13.00.01 / Койчуева Зульфа Казбековна. – Электрон. дан. - Карачаевск, 2004. - 210 с. : ил. – Режим доступа: http://sigla.rsl.ru, регламентир. (04.12.2012).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Демченко, Н. В. Активизация познавательной деятельности на уроках математики в начальной школе : [опыт применения занимат. материала на уроках математики в нач. кл.] / Н. В. Демченко // Учитель в школе. - 2010. - № 2. - С. 74-77.
Начальная школа: вчера, сегодня, завтра : сб. ст. по материалам междунар. конф., посвящ. 50-летию фак. педагогики и методик нач. образования МаГУ / [ред.: Ю. Д. Коробков и др.]. - Магнитогорск : Изд-во Магнитог. гос. ун-та, 2010.Ч. 2. - 219 с. : ил. - Библиогр. в конце ст. – Из содерж.: Занимательный материал на уроке как один из факторов активизации познавательной деятельности учащихся : (на примере урока лит. чтения, УМК "Шк. России", 4 кл.) / Н. П. Налимова, Е. М. Слободнникова. - С. 174-179.
Развитие личности в образовательном процессе : сб. науч. ст. / М-во образования Рос. Федерации, Кур. гос. ун-т ; [редкол.: Л. И. Мищенко и др.]. - Курск : Кур. гос. ун-т, 2003.Ч. 2. - 166 с. : ил. - Библиогр. в конце ст. – Из содерж.: Коррекция нарушения чтения у детей с задержкой психического развития : [методики использования дидакт. игр и занимат. материала] / З. И. Мищенко. – С. 8-15.
См. также ответ № 12935 в Архиве выполненных запросов Виртуальной справочной службы 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