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№4342 (Мурманская область) от 6 декабря 2012
</w:t>
      </w:r>
    </w:p>
    <w:p>
      <w:pPr/>
      <w:r>
        <w:rPr/>
        <w:t xml:space="preserve">Здравствуйте, коллеги! Нужен список литературы по теме: "Особенности классической немецкой философии" (дисциплина - философия). Не учебная литература. Архив выполненных справок просмотрели.
Спасибо. зав. сектором МБА - Алексина Светлана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87.3(4) ; Б95 Быкова, М. Ф. Абсолютная идея и абсолютный дух в философии Гегеля / М. Ф. Быкова, А. В. Кричевский. - Москва : Наука, 1993. - 271 с. (М-1511255 – ХР) 
87.3(4) ; Г94 Гулыга, А. В. Немецкая классическая философия / А. В. Гулыга . - Москва : Айрис пресс : Рольф, 2001. – 413 с. (1612417 – ХР ; 1626872 – АБ) 
87.3(4) ; Д51 Длугач, Т. Б. Две философские рефлексии: от Гольбаха к Канту: сравнительно-исторический анализ / Т. Б. Длугач. - Москва : Канон+, 2011. - 351 с. (1703968 – ХР) 
87.3(4) ; П27 Перов, Ю. В. Очерки истории классического немецкого идеализма / Ю. В. Перов, К. А. Сергеев, Я. А. Слинин. – Санкт-Петербург : Наука, 2000. – 670 с. (1632025 – ХР ; 1632026 – АБ) 
Статьи
Алюшин, А. Л. Исторический фатализм в классическом немецком идеализме и современном политическом сознании / А. Л. Алюшин // Вестник Московского университета. Серия 12, Политические науки. - 2008. - № 6. - С. 51-57.
Белякова, Л. Ю. Проблематика свободы в образовательном пространстве в классической немецкой философии / Л. Ю. Белякова // Личность. Культура. Общество. - 2009. - Т. 11, вып. 1 (46/47). - С. 251-257.
Мареев, С. Н. О деятельностной природе воображения в немецкой философской классике / С. Н. Мареев // Вопросы философии. - 2005. - № 7. - С. 146-158.
Электронные ресурсы
Барсуков, И. С. Исторические особенности диалектики абстрактного и конкретного труда в период середины XVIII- начала XIX века как основа постановки гносеологических проблем в немецкой классической философии [Электронный ресурс] / И. С. Барсуков // Вестник Красноярского государственного педагогического университета им. В. П. Астафьева. – Электрон. дан. - 2008. - № 2. - С. 27-30. – Режим доступа: http://elibrary.ru, регламентир. (08.12.2012).
Панищев, А. Л. Метафизика бытия человека в наследии немецкой классической философии [Электронный ресурс] / Панищев А. Л. // Успехи современного естествознания. - Электрон. дан. - 2011. - № 1. - С. 52-57. – Режим доступа: http://elibrary.ru, регламентир. (08.12.2012).
Поносов, Ф. Н. Истины и заблуждения в классической немецкой философии [Электронный ресурс] / Ф. Н. Поносов // Известия Российского государственного педагогического университета им. А. И. Герцена. - Электрон. дан. - 2008. - № 80. - С. 291-295. – Режим доступа: http://elibrary.ru, регламентир. (08.12.2012).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2026-11-07T06:20:21+03:00</dcterms:created>
  <dcterms:modified xsi:type="dcterms:W3CDTF">2026-11-07T06:20:21+03:00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