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№4378 (Мурманская область) от 16 декабря 2012
</w:t>
      </w:r>
    </w:p>
    <w:p>
      <w:pPr/>
      <w:r>
        <w:rPr/>
        <w:t xml:space="preserve">Буктрейлеры как форма продвижения чтения
Здравствуйте, Вита!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
Статьи
Добрянская, А. Бройлерные трейлеры / А. Добрянская // Октябрь. - 2012. - № 3. - С. 154-157. 
Куприянова, Т. Г. Инновационное развитие книги / Т. Г. Куприянова // Библиография. - 2012. - № 1. - С. 18-22 : 1 фот.
 Маркетинг в сети: бизнес-игра или игра в бизнес? // Книжная индустрия. - 2011. - № 5. - С. 26-28 : 1 граф., 2 табл.
Плохотник, Т. М. Новое блюдо библиотечной кухни / Т. М. Плохотник // Библиотечное дело. - 2012. - № 6. - С. 20-22.
 Щербинина, Ю. Смотреть нельзя читать : буктрейлерство как изд. стратегия в соврем. России / Ю. Щербинина // Вопросы литературы. - 2012. - № 3. - С. 146-165.
Дополнительную информацию Вы можете получить в Научно-методическом отделе.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2026-11-07T06:00:30+03:00</dcterms:created>
  <dcterms:modified xsi:type="dcterms:W3CDTF">2026-11-07T06:00:30+03:00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