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№4387 (Мурманская область) от 18 декабря 2012
</w:t>
      </w:r>
    </w:p>
    <w:p>
      <w:pPr/>
      <w:r>
        <w:rPr/>
        <w:t xml:space="preserve">Нужна литература о Зое Космодемьянской
См. ответ на запрос № 4386 в Архиве выполненных справок "Виртуального библиогафа".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2026-11-07T06:00:30+03:00</dcterms:created>
  <dcterms:modified xsi:type="dcterms:W3CDTF">2026-11-07T06:00:30+03:00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