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№4449 (Мурманская область) от 16 января 2013
</w:t>
      </w:r>
    </w:p>
    <w:p>
      <w:pPr/>
      <w:r>
        <w:rPr/>
        <w:t xml:space="preserve">Есть ли возможность получить текст статьи Тот Ю. Лексикографические возможности передачи безэквивалентной лексики // Лингвострановедение в преподавании русского языка как иностранного, Воронеж: Изд-во Воронежского ун-та, 1994. - С. 83-88.
Здравствуйте, Нармина. В нашей библиотеке, к сожалению, нет интересующей Вас книги. Вы можете заказать статью из фонда Российской национальной библиотеки через межбиблиотечный абонемент, обратившись в ближайшую библиотеку по месту жительства, работы, учебы:
Лингвострановедение в преподавании русского языка как иностранного : межвуз. сб. науч. тр. / Воронеж. гос. ун-т ; [редкол.: Ю. Т. Листрова-Правда (отв. ред.) и др.]. - Воронеж : Изд-во Воронеж. ун-та, 1994. - 162 с. - Библиогр. в конце ст. – Из содерж.: Лексикографические возможности передачи безэквивалентной лексики / Ю. Тот. – С. 83-88.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2026-11-07T05:14:18+03:00</dcterms:created>
  <dcterms:modified xsi:type="dcterms:W3CDTF">2026-11-07T05:14:18+03:00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