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№4453 (Мурманск) от 17 января 2013
</w:t>
      </w:r>
    </w:p>
    <w:p>
      <w:pPr/>
      <w:r>
        <w:rPr/>
        <w:t xml:space="preserve">Здравствуйте, помогите, подобрать литературу по теме: Проблема этнокультурного воспитания в современной школе. Спасибо.
Здравствуйте, Ирина. Предлагаем Вам библиографический список:
Книги
74.200.2 ; Д42 Джуринский, А. Н. Воспитание в многонациональной школе : пособие для учителя / А. Н. Джуринский. - Москва : Просвещение, 2007. - 95 с. - (Воспитание в современной школе). - Библиогр.: с. 94-95. (1646355 – ЧЗ)
74.200.2 ; Д42 Джуринский, А. Н. Концепции и реалии мультикультурного воспитания: сравнительное исследование / А. Н. Джуринский. - Москва : Academia, 2008. - 303 с. - (Монографические исследования: педагогика). - Библиогр. в конце гл. - Библиогр.: с. 277-287. (1678633 – ХР)
74.0я7 ; Ф33 Федорова, С. Н. Этнокультурное развитие детей. Психолого-педагогическое сопровождение : [учеб. пособие] / С. Н. Федорова. - Москва : ФОРУМ, 2011. - 175 с. : ил. - Библиогр. в конце разд. (1713307 - ЧЗ ; 1713308 – АБ)
Статьи
Афанасьева, А. Фестиваль - форма этнокультурного воспитания школьников / А. Афанасьева // Воспитание школьников. - 2008. - № 6. - С. 19-21.
Бондарева, Н. А. Технология этнокультурного воспитания : [в сред. шк.] / Н. А. Бондарева // Школа. - 2001. - № 5. - С. 38-41.
Ичин-Норбу, З. Н. Этнодидактические факторы обучения и воспитания этнокультурной личности / З. Н. Ичин-Норбу // Физика в школе. - 2009. - № 3. - С. 9-12. - Библиогр.: с. 12 (1 назв.).
Корикова, Г. М. Программы этнокультурного воспитания / Г. М. Корикова, В. Х. Кальметьева, А. М. Аминов // Классный руководитель. - 2003. - № 5. - С. 69-86.
Харисов, Ф. Ф. Национально-культурные традиции в структуре этнокультурного образования и воспитания гимназистов / Ф. Ф. Харисов // Вестник образования России. - 2009. - № 15. - С. 35-40.
Электронные ресурсы (с текстами документов можно поработать в Залах каталогов и электронных ресурсов на 3-м этаже библиотеки)
Аксенова, А. Ю. Роль этнокультурных традиций в нравственном воспитании современных школьников [Электронный ресурс] : дис. ... канд. пед. наук : 13.00.01 / Аксенова Алла Юрьевна. – Электрон. дан. - Санкт-Петербург, 2004. - 202 с. – Режим доступа: http://sigla.rsl.ru, регламентир. (16.01.2013).
Брюзова, Т. А. Этнокультурные традиции русского народа в формировании нравственно ориентированной личности школьников 5-9 классов [Электронный ресурс] : дис. ... канд. пед. наук : 13.00.01 / Брюзова Татьяна Алексеевна. – Электрон. дан. - Москва, 2005. - 244 с. – Режим доступа: http://sigla.rsl.ru, регламентир. (16.01.2013).
Предлагаем ознакомиться со списками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Режим доступа:  http://opac.mgounb.ru/opacg/archive/toler.doc, свобод. (16.01.2013).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Электрон. дан. - Мурманск : МГОУНБ, 2009. - 19 с. – Режим доступа:  http://opac.mgounb.ru/opacg/archive/clas_chas_v_shcole.doc, свобод. (16.01.2013).
Предлагаем Вам также ознакомиться с ответами № 1634, 4561, 8803, 11236, 11925 в Архиве выполненных запросов Виртуальной справочной службы  КОРУНБ.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Шамкаева, А. Мы - команда одного корабля / А. Шамкаева // Этносфера. - 2005. - № 7. - С. 16-17.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2026-11-07T05:14:19+03:00</dcterms:created>
  <dcterms:modified xsi:type="dcterms:W3CDTF">2026-11-07T05:14:19+03:00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