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№4492 (Самарская область) от 29 января 2013
</w:t>
      </w:r>
    </w:p>
    <w:p>
      <w:pPr/>
      <w:r>
        <w:rPr/>
        <w:t xml:space="preserve">Здравстуйте! Помогите подобрать материал по уголовному праву по теме:
История развития «компьютерного преступления». (История развития законодательства об уголовной ответственности за совершение компьютерного преступления, история формирования термина компьютерное преступление). «Расследование» не включать. (т. е. кроме криминалистики).
По возможности со ссылками на полный электронный источник.
С уважением, Светлана
Здравствуйте, Светлана! Предлагаем Вам издания, которые можно заказать через межбиблиотечный абонемент, обратившись в ближайшую библиотеку по месту жительства, работы, учебы:
Книги
Григорьев, А. Н. Компьютерные преступления и защита компьютерной информации : науч.-практ. пособие / Григорьев А. Н., Мешков В. М., Проценко Н. Ю. – Калининград : Изд-во Калинингр. ЮИ МВД России, 2003. - 120 c. – Из содерж.: Понятие и виды компьютерных преступлений, история возникновения компьютерной преступности в России. - С. 41-71.
Информационная безопасность и компьютерные технологии в деятельности правоохранительных органов : межвуз. сб. – Саратов : СЮИ МВД России, 2004. - Вып. 3. – Из содерж.: Об истории развития и современном состоянии понятийного аппарата в сфере преступлений, связанных с компьютерными технологиями в Европе и СНГ / Т. В. Черкасова. - С. 202-204.
Ястребов, Д. А. Уголовная ответственность за преступления в сфере компьютерной информации за рубежом : лекция / Ястребов Д. А. ; под общ. ред. Каламкаряна Р. А. - 2-е изд., перераб., доп. – Москва : Прима-Пресс, 2004. - 62 c. – Из содерж.: Разд. I. Уголовная ответственность за преступления в сфере компьютерной информации в Российской Федерации (краткий исторический очерк). – С. 12-17.
Нехорошев, А. Б. Компьютерные преступления: квалификация, расследование, экспертиза : уголов.-правовая и криминол. характеристика. Ч. 1 / Нехорошев А. Б. – Саратов : СЮИ МВД России, 2003. - 204 c. - Из содерж.: 1.1. История и этапы становления законодательства в сфере информационных технологий. – С. 14-15.
Статьи
Кравцов, К. Н. Этапы развития российского законодательства об ответственности за преступления в сфере компьютерной информации / К. Н. Кравцов // История государства и права. – 2006. - № 12. - С. 5-6.
Маслакова, Е. А. История правового регулирования уголовной ответственности за компьютерные преступления / Е. А. Маслакова // Информационное право. - 2006. - № 4 (7). - С. 6-7. 
Петухов, Б. В. Компьютерные преступления: проблема выработки уголовно-правового понятия / Петухов Б. В., Маслакова Е. А. // Российский следователь. - 2004. - № 9. - С. 35-37. 
Электронные ресурсыМалыковцев, М. М. Уголовная ответственность за создание, использование и распространение вредоносных программ для ЭВМ [Электронный ресурс] : дис. ... канд. юрид. наук : 12.00.08 / Малыковцев М. М. – Электрон. дан. - Москва, 2006. - 186 c. – Из содерж.: 1. История и теория развития ответственности за совершение преступлений в сфере компьютерной информации. - Режим доступа: http://sigla.rsl.ru, регламентир. (28.01.2013).
Ушаков, С. И. Преступления в сфере обращения компьютерной информации : (теория, законодательство, практика) [Электронный ресурс] : дис. … канд. юрид. наук: 12.00.08 / Ушаков С. И. – Электрон. дан. - Ростов-на-Дону, 2000. - 176 c. – Из содерж.: Гл. 1. История компьютерной преступности. – Режим доступа: http://sigla.rsl.ru, регламентир. (28.01.2013).
С уважением, главный библиограф Центральной справочной службы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2026-11-07T05:00:19+03:00</dcterms:created>
  <dcterms:modified xsi:type="dcterms:W3CDTF">2026-11-07T05:00:19+03:00</dcterms:modified>
</cp:coreProperties>
</file>

<file path=docProps/custom.xml><?xml version="1.0" encoding="utf-8"?>
<Properties xmlns="http://schemas.openxmlformats.org/officeDocument/2006/custom-properties" xmlns:vt="http://schemas.openxmlformats.org/officeDocument/2006/docPropsVTypes"/>
</file>