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№4542 (Мурманская область) от 12 февраля 2013
</w:t>
      </w:r>
    </w:p>
    <w:p>
      <w:pPr/>
      <w:r>
        <w:rPr/>
        <w:t xml:space="preserve">Добрый день! Помогите пожалуйста подобрать литературу к дипломной работе по теме "Деятельность органов опеки и попечительства в отношении несовершеннолетних граждан: защита прав детей, межведомственное взаимодействие, эффективность деятельности". Спасибо!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67.404.5; И46 Ильина, О. Ю. Интересы ребенка в семейном праве Российской Федерации : [для юрид. фак. и вузов] / О. Ю. Ильина ; Ин-т государства и права Рос. акад. наук. – Москва : Городец, 2006. - 191 с. (1641351 - ЧЗ 1641352 - АБ)
СтатьяНечаева, А. М. Деятельность органов опеки и попечительства по защите прав ребенка в семейно-правовой сфере / А. М. Нечаева // Российская юстиция. - 2011. - № 11. - С. 19-21 ; № 12. – С. 10-13.
Электронные ресурсы (с текстами документов можно поработать в залах каталогов и электронных ресурсов на 3-м этаже библиотеки)
Багина, Л. В. Оценка эффективности деятельности органов опеки и попечительства по семейному устройству детей, оставшихся без попечения родителей [Электронный ресурс] / Багина Л. В. // Вестник Челябинского государственного педагогического университета. – Электрон. дан. - 2012. – № 3. - С. 29-37. – Режим доступа: http://elibrary.ru, регламентир. (11.02.2013).
Об опеке и попечительстве [Электронный ресурс] : федер. закон от 24 апр. 2008 г. № 48-ФЗ. – Электрон. дан. – Москва : КонсультантПлюс, 1992-2013. – Режим доступа: СПС «КонсультантПлюс», регламентир. (11.02.2013).
Постатейный комментарий к Семейному кодексу Российской Федерации, Федеральному закону "Об опеке и попечительстве" и Федеральному закону "Об актах гражданского состояния" [Электронный ресурс] / О. Г. Алексеева [и др.] ; под ред. П. В. Крашенинникова. – Электрон. дан. - Москва : Статут, 2012. - 654 с. – Режим доступа: СПС «КонсультантПлюс, регламентир. (11.02.2013).
Пластинина, Н. В. Участие органов опеки и попечительства в семейных спорах [Электронный ресурс] : подгот. для СПС «КонсультантПлюс» / Н. В. Пластинина. – Электрон. дан. – Москва : КонсультантПлюс, 1992-2012. – Режим доступа: СПС «КонсультантПлюс», регламентир. (11.02.2013).
Цветков, В. А. Защита имущественных прав несовершеннолетних в деятельности органов опеки и попечительства [Электронный ресурс] / Цветков В. А. // Вестник Омского университета. Сер. Право. – Электрон. дан. - 2007. - № 3. - С. 80-84. – Режим доступа: http://elibrary.ru, регламентир. (11.02.2013).
Следующие издания или фрагменты из них можно также заказать через межбиблиотечный абонемент из фондов других библиотек страны:
Арутюнова, Э. В. К вопросу о правовой регламентации деятельности органов опеки и попечительства по защите прав и законных интересов несовершеннолетних детей / Э. В. Арутюнова // "Черные дыры" в Российском Законодательстве. - 2010. - № 3. - С. 45-47.
Лебедева, Г. П. О работе органов опеки и попечительства в обеспечении прав несовершеннолетних Г. П. Лебедева // Семейное право. – Юрист. – 2003. - № 1. - С. 25-27.
Никифоров, Б. С. Деятельность органов опеки по обеспечению интересов детей / Никифоров Б. С. // Вестник Московского университета МВД России. 2011. - № 6. - С. 180-184.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2026-11-06T23:12:15+03:00</dcterms:created>
  <dcterms:modified xsi:type="dcterms:W3CDTF">2026-11-06T23:12:15+03:00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