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№4544 (Мурманская область) от 12 февраля 2013
</w:t>
      </w:r>
    </w:p>
    <w:p>
      <w:pPr/>
      <w:r>
        <w:rPr/>
        <w:t xml:space="preserve">Здравствуйте! Мне нужен материал для дипломной работы по теме "Причины и условия преступности в современной России"
Здравствуйте, Герман.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Статьи
Кабанов, П. А. Криминологический анализ организационно-управленческих причин политической преступности в современном обществе / П. А. Кабанов // Юрист. - 2007. - № 8. - С. 5-8.
Петросян, О. Ш. Причины преступности в сфере обеспечения финансовой безопасности государства / О. Ш. Петросян // Закон и право. – 2010. - № 9. - С. 5-10.
Цыбелов, А. А. Особенности причин преступности экстремистской направленности на уровне малых групп / А. А. Цыбелов // Журнал российского права. – 2009. - № 4. - С. 123-129.
Электронные ресурсы
Гришко, А. Я. Криминологические и социально-психологические корни преступности в современной России [Электронный ресурс] / Гришко А. Я. // Прикладная юридическая психология. – Электрон. дан. - 2011. - № 3. - С. 13-17. – Режим доступа: http://elibrary.ru, регламентир. (12.02.2013).
Кобец, П. Н. Основные причины и условия, детерминирующие бандитизм [Электронный ресурс] / Кобец П. Н., Краснова К. А. // Уголовно-исполнительная система: право, экономика, управление. – Электрон. дан. - 2011. - № 4. - С. 5 - 12. - Режим доступа: СПС «КонсультантПлюс», регламентир. (12.02.2013).
Крайнева, О. Л. Социально-экономические и духовно-нравственные причины насильственной преступности в России на современном этапе развития [Электронный ресурс] / Крайнева О. Л. // Правовая культура. - Электрон. дан. - 2011. - № 1. - С. 79-85. – Режим доступа: http://elibrary.ru, регламентир. (12.02.2013).
Лабутин, А. А. Причины и условия современной преступности в сфере экономической деятельности / Лабутин А. А. // Бизнес в законе. - 2008.- № 1. - С. 81-83. – Режим доступа: http://elibrary.ru, регламентир. (12.02.2013).
Мусаелян, М. Ф. О причинах современного российского молодежного экстремизма [Электронный ресурс] / Мусаелян М. Ф. // Российская юстиция. – Электрон. дан. - 2009. - № 4. – Режим доступа: СПС «КонсультантПлюс», регламентир. (12.02.2013).
Скифский, И. С. Социальные факторы насильственной преступности в России [Электронный ресурс] / И. С. Скифский // Российский юридический журнал. - Электрон. дан. - 2011. - № 6. - С. 102 - 109. - Режим доступа: СПС «КонсультантПлюс», регламентир (12.02.2013).
Эльдаров, М. И. Причины насильственной преступности несовершеннолетних в России. Эльдаров М. И. // Вестник Южно-Уральского государственного университета. Сер. Право. – Электрон. дан. - 2007. - № 9 (81). - С. 81-82. – Режим доступа: http://elibrary.ru, регламентир. (12.02.2013).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2026-11-06T23:07:26+03:00</dcterms:created>
  <dcterms:modified xsi:type="dcterms:W3CDTF">2026-11-06T23:07:26+03:00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