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№4685 (Мурманск) от 26 марта 2013
</w:t>
      </w:r>
    </w:p>
    <w:p>
      <w:pPr/>
      <w:r>
        <w:rPr/>
        <w:t xml:space="preserve">Здравствуйте! помогите пожалуйста составить список литературы на тему: "Положение женщин в истории России".
Здравствуйте, Анастасия. Предлагаем Вам библиографический список:
Книги.
86.372 ; Б44 Белякова, Е. В. Женщина в православии: церковное право и российская практика / Е. В. Белякова, Н. А. Белякова, Е. Б. Емченко. - Москва : Кучково поле, 2011. - 702 с. (1714337 - ХР). 
63.3(2)6 ; Д33 Денисова, Л. Н. Судьба русской крестьянки в XX веке : брак. Семья. Быт / Л. Н. Денисова. - Москва : памятники ист. мысли : РОССПЭН, 2007. - 476 с. (1642380 - ХР). 
63.3(2)5 ; И90 История жизни благородной женщины. - Москва : Новое лит. обозрение, 1996. - 478 с. (1560436 - ХР).
63.3(2)51 ; М69 Михневич, В. О. Русская женщина XVIII столетия / В. О. Михневич. - Москва : Кучково поле : Гиперборея, 2007. - 253 с. (1651074 - ЧЗ ; 1651075 - АБ). 
63.3(2) ; П91 Пушкарева, Н. Л. Частная жизнь русской женщины: невеста, жена, любовница (X - начало XIX в.). - Москва : Науч.-изд. центр "Ладомир", 1997. - 381 с. (1556782 - ХР ; 1556783 - АБ ; 1556784 - АБ).
63.3(2)51 ; П91 Пушкарева, Н. Л. Частная жизнь русской женщины XVIII века / Н. Л. Пушкарева. - Москва : Ломоносовъ, 2012. - 202 с. (1721203 - ХР ; 1721204 - АБ). 
Статьи.
Вахромеева, О. Б. Женщины-предприниматели в Санкт-Петербурге на рубеже XIX-XX вв. / О. Б. Вахромеева // Вестник Санкт-Петербургского университета. Серия 2, История. - 2008. - Вып. 1. - С. 68-73.
Вахромеева, О. Б. Основные факторы "женского вопроса" в России на рубеже XIX-XX вв. / О. Б. Вахромеева // Вестник Санкт-Петербургского университета. Серия 2, История. - 2006. - № 3. - С. 69-84.
Щербинин, П. П. Жизнь русской солдатки в XVIII-XIX веках / П. П. Щербинин // Вопросы истории. - 2005. - № 1. - С. 79-92.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2026-11-06T17:20:19+03:00</dcterms:created>
  <dcterms:modified xsi:type="dcterms:W3CDTF">2026-11-06T17:20:19+03:00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