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№4698 (Мурманск) от 28 марта 2013
</w:t>
      </w:r>
    </w:p>
    <w:p>
      <w:pPr/>
      <w:r>
        <w:rPr/>
        <w:t xml:space="preserve">Добрый день, будьте добры, помогите найти литературу для написания дипломной работы на тему: Правовые проблемы однополых браков в международном частном праве.
Здравствуйте, Екатерина. Предлагаем Вам список литературы:
Книги
67.93я73 ; Г44 Гетьман-Павлова, И. В. Международное частное право : учебник : [для студентов высш. учеб. заведений, обучающихся по направлению подгот. и специальности "Юриспруденция"] / И. В. Гетьман-Павлова. – Москва : Юрайт, 2011. - 511 с. (1714983 - АБ).
67.911.11 ; М43 Международные акты о правах человека : сб. док. / Комис. по правам человека при Президенте Рос. Федерации, Ин-т государства и права Рос. акад. наук ; [вступ. ст., с. V-ХХХ, В. А. Карташкина, Е. А. Лукашевой]. - 2-е изд., доп. – Москва : Норма - Инфра-М, 2002. - ХХХ, 911 с. (1613513 - ХР).
Электронные ресурсы (с текстами документов можно поработать в залах каталогов и электронных ресурсов на 3-м этаже библиотеки)
Борминская, Д. С. Усыновление (удочерение) в странах Европы: влияние "альтернативных форм семейной жизни" и практика Европейского суда по правам человека [Электронные ресурсы] / Д. С. Броминская // Семейное и жилищное право. – Электрон. дан. - 2010. - № 1. - С. 12-16. – Режим доступа: СПС «КонсультантПлюс», регламентир. (28.03.2013).
Владимирова, И. А. Защита семейных прав в Европейском Суде по правам человека [Электронные ресурсы] / Владимирова И. А., Туманова Л. В. – Электрон. дан. – Москва : Городец, 2007. - 208 c. – Режим доступа: СПС «КонсультантПлюс», регламентир. (28.03.2013).
Кириченко, К. А. Альтернативные формы семьи сквозь призму европейских стандартов прав человека: недискриминация по признаку сексуальной ориентации и уважение семейной жизни [Электронные ресурсы] / К. А. Кириченко // Семейное и жилищное право. - Электрон. дан. - 2011. - № 1. - С. 10 - 14. - Режим доступа: СПС «КонсультантПлюс», регламентир. (28.03.2013).
Косарева, И. А. Брачные права лиц с нетрадиционной сексуальной ориентацией в России и за рубежом [Электронные ресурсы] / И. А. Косарева // Нотариус. - Электрон. дан. - 2007. - № 5. - С. 18-21. - Режим доступа: СПС «КонсультантПлюс», регламентир. (28.03.2013).
Косарева, И. А. Международное, зарубежное и российское право о статусе лиц, состоящих в фактических супружеских отношениях [Электронные ресурсы] / И. А. Косарева // Семейное и жилищное право. - Электрон. дан. - 2009. - № 1. - С. 41-44. - Режим доступа: СПС «КонсультантПлюс», регламентир. (28.03.2013).
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 mba@mgounb.ru):
Алексеев, Н. А. Гей-брак. Семейный статус однополых пар в международном, национальном и местном праве / Н. А. Алексеев. – Москва : БЕК, 2002. - 416 с.
Морозова, Н. Д. Международно-правовое регулирование однополых браков: проблемы и пути решения / Н. Д. Морозова // Материалы научной сессии. Волгоград, 20-27 апр. 2003 г. – Волгоград, 2003. - Вып. 1. - С. 223-225.
Слепухина, М. Л. Усыновление детей однополыми парами (международный опыт) / М. Л. Слепухина // Российское законодательство: современное состояние и перспективы развития : материалы двенадцатой межрегион. науч. студенч. конф. (Вологда, 11-12 апр., 2010 г.) - Вологда, 2010. - С. 257-258.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2026-11-06T16:23:05+03:00</dcterms:created>
  <dcterms:modified xsi:type="dcterms:W3CDTF">2026-11-06T16:23:05+03:00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