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№4763 (Мурманск) от 9 апреля 2013
</w:t>
      </w:r>
    </w:p>
    <w:p>
      <w:pPr/>
      <w:r>
        <w:rPr/>
        <w:t xml:space="preserve">здраствуйте!мне нужно написать пункт главы курсовой посвещенный роману дж.сэлинджера над пропастью во ржи.условия написания романа,жанровое своеобразие,особенности повествования и тд.также хорошо было бы найти информацию об индивидуальном авторском стиле писателя.спасибо за помощь!
Здравствуйте, Ксения. Предлагаем Вам библиографический список:
Статья
Менанд, Л. "Над пропастью во ржи" 50 лет спустя : что посеял Холден Колфилд / Луис Менанд // Иностранная литература. - 2005. - № 10. - С. 260-263.
Электронные ресурсы (с текстами документов можно поработать в залах каталогов и электронных ресурсов на 3-м этаже библиотеки)
Колесниченко, А. А. Функции сленга в повести Д. Сэлинджера «Над пропастью во ржи» [Электронный ресурс] / Колесниченко А. А. // Известия Волгоградского государственного педагогического университета. - Электрон. дан. - 2007. - № 5. - С. 82-86. - Режим доступа: http://elibrary.ru, регламентир. (09.04.2013).
Колесниченко, А. Н. Сленг в английском и русском языках: структурно-семантический, этимологический, функциональный и стилистический аспекты [Электронный ресурс] : на материале произведений Д. Сэлинджера "Над пропастью во ржи" и Д. Гуцко "Русскоговорящий" : дис.канд. филол. наук : 10.02.19, 10.02.04 / Колесниченко Альвина Николаевна. – Электрон. дан. – Ростов-на-Дону. – 2008. – 190 с. – Режим доступа: http://sigla.rsl.ru, регламентир. (09.04.2013).
Павлова, О. В. Применение метода количественных подсчетов в исследовании средств лексической стилизации (на материале романа Дж. Д. Сэлинджера «Над пропастью во ржи») [Электронный ресурс] / Павлова О. В. // Вестник Новосибирского государственного университета. Серия: История, филология. - Электрон. дан. - 2007. - Т. 6, № 2. - С. 50-56. – Режим доступа: http://elibrary.ru, регламентир. (09.04.2013).
Филимонова, О. А. Бытийная и характеризующая пропозиции в смысловой организации художественного текста: на материале перевода и оригинала романа Дж. Д. Сэлинджера "Над пропастью во ржи" [Электронный ресурс] : дис. ... канд. филол. наук : 10.02.01 / Филимонова Ольга Анатольевна. – Электрон. дан. – Томск, 2007. – 168 с. – Режим доступа: http://sigla.rsl.ru, регламентир. (09.04.2013).
Филимонова, О. А. Бытийная и характеризующая пропозиции как основа событийно-логической структуры художественного текста (на материале романа Дж. Д. Сэлинджера «Над пропастью во ржи») [Электронный ресурс] / Филимонова О. А. // Молодой ученый. - Электрон. дан. - 2011. - № 9. - С. 131-136. - Режим доступа: http://elibrary.ru, регламентир. (09.04.2013).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Бурштейн, Г. "Над пропастью во ржи" / Геннадий Бурштейн // Человек без границ. — 2009. — № 12. — С. 58-59.Иткина, Н. Л. Дж. Д. Сэлинджер: тема, герой, конфликт / Н. Л. Иткина // Семантические и стилистические особенности английских слов и словосочетаний. - Москва, 1988. - С. 116-125.
Полева, М. А. Языковое сознание подростка через призму внутренней речи персонажей художественной литературы / Полева М. А. // Вестник Адыгейского государственного университета. Серия: Филология и искусствоведение. — 2012. — Вып. 2. — С. 278-282.
Пронина, Л. А. Игра главного героя романа "Над пропастью во ржи" как способ создания истинной реальности / Л. А. Пронина // Проблемы региональной культурологи: история, современное состояние, перспективы : материалы Всерос. науч. практ. конф. (Тюмень, 30-31 марта 1999 г.). - Тюмень, 1999. - С. 211-214.
Чугунова, Н. Интонация в романе Сэлинджера "Над пропастью во ржи" / Чугунова Н., Полушенкова М. // Национальная специфика произведений зарубежной литературы XIX-XX веков. - Иваново, 1985. - С. 116-122.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2026-10-30T09:59:02+03:00</dcterms:created>
  <dcterms:modified xsi:type="dcterms:W3CDTF">2026-10-30T09:59:02+03:00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