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№4842 (Мурманск) от 30 апреля 2013
</w:t>
      </w:r>
    </w:p>
    <w:p>
      <w:pPr/>
      <w:r>
        <w:rPr/>
        <w:t xml:space="preserve">Здравствуйте! 
Подберите, пожалуйста, литературу по теме "Социальные проекты Мурманской и Мончегорской епархии (1996 - 2006 гг.)". 
Спасибо!
Уважаемая Анна, см. ответ на запрос № 4836 в архиве выполненных справок «Виртуального библиографа».
Дополнительную информацию можно получить в отделе краеведения на 4-м этаже библиотеки.
С уважением, главный библиограф отдела краеведения Фролова О. Н.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2026-11-06T11:42:07+03:00</dcterms:created>
  <dcterms:modified xsi:type="dcterms:W3CDTF">2026-11-06T11:42:07+03:00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