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№4874 (Мурманск) от 15 мая 2013
</w:t>
      </w:r>
    </w:p>
    <w:p>
      <w:pPr/>
      <w:r>
        <w:rPr/>
        <w:t xml:space="preserve">Типовая документация первичных учетных документов по учету материалов. / Утверждена Постановлением Госкомстата РФ от 30.10.1997г. № 71а
Здравствуйте, Наталья! Представляю Вам библиографическое описание электронного ресурса:
Электронный ресурс (с текстом документа можно поработать в залах каталогов и электронных ресурсов на 3-м этаже библиотеки)
Об утверждении унифицированных форм первичной учетной документации по учету труда и его оплаты, основных средств и нематериальных активов, материалов, малоценных и быстроизнашивающихся предметов, работ в капитальном строительстве [Электронный ресурс] : постановление Госкомстата РФ от 30 окт. 1997 № 71а (ред. от 21 янв. 2003 г.). – Электрон. дан. – Москва : КонсультантПлюс, 1992-2013. – Режим доступа: СПС «КонсультантПлюс» (15.05.2013).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2026-11-06T10:53:07+03:00</dcterms:created>
  <dcterms:modified xsi:type="dcterms:W3CDTF">2026-11-06T10:53:07+03:00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