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№4896 (Мурманская область) от 27 мая 2013
</w:t>
      </w:r>
    </w:p>
    <w:p>
      <w:pPr/>
      <w:r>
        <w:rPr/>
        <w:t xml:space="preserve">межличностные отношения старших дошкольников с ОНР
Здравствуйте, Оксана.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Дорофеева, О. В. Особенности межличностного общения у дошкольников с патологией речи в системе «взрослый - ребенок» в процессе игровой дидактической деятельности [Электронный ресурс] / Дорофеева О. В. // Образование и наука. - Электрон. дан. - 2010. - № 10. - С. 79-87. – Режим доступа: http://elibrary.ru, регламентир. (27.05.2013).
Июдина, Л. В. Особенности развития коммуникативной деятельности детей старшего дошкольного возраста с общим недоразвитием речи III - IV уровней [Электронный ресурс] / Июдина Л. В. // Вестник Череповецкого государственного университета. - Электрон. дан. - 2011. - Т. 1, № 2-29. - С. 115-119. - Режим доступа: http://elibrary.ru, регламентир. (27.05.2013).
Кривощапова, Л. О. Проблема понимания и использования невербальных средств общения детьми с общим недоразвитием речи [Электронный ресурс] / Кривощапова Л. О. // Психолого-педагогический журнал Гаудеамус. - Электрон. дан. - 2006. - Т. 1, № 9. - С. 190-193. - Режим доступа: http://elibrary.ru, регламентир. (27.05.2013).
Кузьменкова, Н. Ю. Своеобразие коммуникативных умений дошкольников с общим недоразвитием речи [Электронный ресурс] / Кузьменкова Н. Ю. // Вестник Северного (Арктического) федерального университета. Серия: Гуманитарные и социальные науки. – Электрон. дан. - 2010. - № 2. - С. 154-158. – Режим доступа: http://elibrary.ru, регламентир. (27.05.2013).
Репина, З. А.Особенности формирования диалога у детей 5—6 лет с общим недоразвитием речи [Электронный ресурс] / Репина З. А., Ступак Л. В. // Специальное образование. - Электрон. дан. - 2012. - № 4. - С. 66-71. – Режим доступа: http://elibrary.ru, регламентир. (27.05.2013).
Серебрякова, О. В. Игра как средство диагностики межличностных взаимоотношений дошкольников в норме и с общим недоразвитием речи [Электронный ресурс] / Серебрякова О. В. // Вестник Томского государственного университета. - Электрон. дан. - 2011. - № 345. - С. 188-191. - Режим доступа: http://elibrary.ru, регламентир. (27.05.2013).
Серебрякова, О. В. Этапы коррекции и развития межличностных отношений дошкольников с речевыми нарушениями средствами творческой игры [Электронный ресурс] / Серебрякова О. В. // Вестник Приамурского государственного университета им. Шолом-Алейхема. – Электрон. дан. - 2011. - № 1/2. - С. 77-83. - Режим доступа: http://elibrary.ru, регламентир. (27.05.2013).
Черняева, А. В. Проблема коммуникативно-личностного развития детей старшего дошкольного возраста [Электронный ресурс] / Черняева А. В. // Мир науки, культуры, образования. - Электрон. дан. - 2012. - № 6. - С. 284-287. - Режим доступа: http://elibrary.ru, регламентир. (27.05.2013).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2026-11-06T09:27:19+03:00</dcterms:created>
  <dcterms:modified xsi:type="dcterms:W3CDTF">2026-11-06T09:27:19+03:00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