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№4905 (Мурманская область) от 1 июня 2013
</w:t>
      </w:r>
    </w:p>
    <w:p>
      <w:pPr/>
      <w:r>
        <w:rPr/>
        <w:t xml:space="preserve">нужен список литературы
тема: Совершенствование деятельности избирательных комиссий по организации и проведению выборов
Здравствуйте, Павел.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67.400.82р; М54 Методическое пособие для территориальной избирательной комиссии по подготовке и проведению выборов / [Юсов С. В. и др. ; под. общ. ред. С. В. Юсова] ; Избират. комис. Рост. обл., Всерос. журн. органов мест. самоупр. "Мест. власть". - [Изд. 2-е, перераб. и доп.]. – Москва ; Ростов н/Д : [б. и.], 2003. - 232 с. : ил. - (Выборы). (Ф-1636561 - ХР)
67.400.82; Э87 Эстафета политической и социальной конструктивности : опыт взаимодействия избират. комис. субъектов Рос. Федерации с молодеж. парламент. структурами : [сборник] / Центр. избират. комис. Рос. Федерации, Рос. центр обучения избират. технологиям при Центр. избират. комис. Рос. Федерации. – Москва : [б. и.], 2005. - 191 с., [4] л. ил. : ил. - (Из опыта работы избирательных комиссий субъектов Российской Федерации). (1636554 - ХР)
Статьи
Бузин, А. Ю. Гласность в деятельности избирательных комиссий и защита персональных данных / А. Ю. Бузин // Конституционное и муниципальное право. - 2012. - № 8. - С. 43-45.
Гаранников, П. С. Роль избирательных комиссий в организации и проведении выборов / П. С. Гаранников // Государственная власть и местное самоуправление. - 2011. - № 11. - С. 34-36.
Макарцев, А. А. К вопросу о статусе избирательных комиссий: проблема возложения полномочий / А. А. Макарцев // Государственная власть и местное самоуправление. - 2011. - № 1. - С. 26-28.
Электронные ресурсы (с текстами документов можно поработать в залах каталогов и электронных ресурсов на 3-м этаже библиотеки)
Антонов, О. Ю. Организация взаимодействия органов внутренних дел и избирательных комиссий в целях выявления и пресечения преступлений и правонарушений, связанных с подготовкой и проведением выборов [Электронный ресурс] / Антонов О. Ю. // Вестник Удмуртского университета. - Электрон. дан. - 2008. - № 2, ч. 1. - С. 101-110. - Режим доступа: http://sigla.rsl.ru, регламентир. (01.06.2013).
Белявская, М. С. Конституционно-правовой статус избирательных комиссий, осуществляющих подготовку и проведение муниципальных выборов в Российской Федерации [Электронный ресурс] : дис. ... канд. юрид. наук : 12.00.02 / Белявская Мария Сергеевна ; [место защиты: Ставроп. гос. ун-т]. - Электрон. дан. - Ставрополь, 2009. - 240 с. - Режим доступа: http://sigla.rsl.ru, регламентир. (01.06.2013).
Величинская, Ю. Н. Международные избирательные стандарты как ориентир для совершенствования основ построения и функционирования системы избирательных комиссий в Российской Федерации [Электронный ресурс] / Величинская Ю. Н. // Конституционное и муниципальное право. - Электрон. дан. - 2012. - № 1. - С. 67-72. - Режим доступа: СПС «КонсультантПлюс», регламентир. (01.06.2013).
Макаревич, К. К. Избирательные комиссии как институт политических выборов: состояние и оптимизация функционирования в современной России [Электронный ресурс] : дис. ... канд. полит. наук: 23.00.02 / Макаревич Казимир Казимирович. - Электрон. дан. - Орел, 2004. - 199 с. - Режим доступа: http://sigla.rsl.ru, регламентир. (01.06.2013.
Рябцев, А. В. О деятельности избирательных комиссий [Электронный ресурс] / Рябцев А. В., Протченко А. В. // Власть. - Электрон. дан. - 2009. - № 8. - С. 125-127. - Режим доступа: http://elibrary.ru, регламентир. (01.06.2013).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2026-11-06T09:27:27+03:00</dcterms:created>
  <dcterms:modified xsi:type="dcterms:W3CDTF">2026-11-06T09:27:27+03:00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