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№4931 (Мурманск) от 6 июня 2013
</w:t>
      </w:r>
    </w:p>
    <w:p>
      <w:pPr/>
      <w:r>
        <w:rPr/>
        <w:t xml:space="preserve">Пастухов, В.Б. Новый формат социальной политики России
Здравствуйте, Наталья. В нашей библиотеке есть интересующая Вас статья:
Пастухов, В. Б. Новый формат социальной политики России : "ритуал. самосожжение" или "искусство имитации"? / В. Б. Пастухов // Общественные науки и современность. - 2006. - № 6. - С. 46-52.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2026-11-06T08:37:47+03:00</dcterms:created>
  <dcterms:modified xsi:type="dcterms:W3CDTF">2026-11-06T08:37:47+03:00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