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№4932 (Мурманск) от 6 июня 2013
</w:t>
      </w:r>
    </w:p>
    <w:p>
      <w:pPr/>
      <w:r>
        <w:rPr/>
        <w:t xml:space="preserve">Пшизова С.Н. Политика как бизнес: российская версия
Здравствуйте, Наталья. В нашей библиотеке есть интересующая Вас статья:
Пшизова, С. Н. Политика как бизнес: российская версия : (1) / С. Н. Пшизова // Полис: Политические исследования. - 2007. - № 2. - С. 109-123. - Библиогр.: с. 122-123.
Пшизова, С. Н. Политика как бизнес: российская версия : (2) / С. Н. Пшизова // Полис: Политические исследования. - 2007. - № 3. - С. 65-77. - Библиогр.: с. 76-77.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2026-11-06T08:36:44+03:00</dcterms:created>
  <dcterms:modified xsi:type="dcterms:W3CDTF">2026-11-06T08:36:44+03:00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