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№4970 (Мурманск) от 18 июня 2013
</w:t>
      </w:r>
    </w:p>
    <w:p>
      <w:pPr/>
      <w:r>
        <w:rPr/>
        <w:t xml:space="preserve">Здравствуйте! Мне необходимы программы по развитию креативности, творческости в младшем школьном и подростковом возрасте. Подскажите, пожалуйста.
Здравствуйте, Саша. Предлагаем Вам список литературы:
Статьи
Апарина, О. Ю. Комплексная программа выявления творческих и интеллектуальных способностей детей / Апарина О. Ю. // Дополнительное образование и воспитание. - 2012. - № 7. - С. 11-20.
Гладилина, И. Развитие творческих способностей в учебно-воспитательной деятельности / И. Гладилина // Воспитание школьников. - 2008. - № 9. - С. 14-17.
Крыжановская, О. В. Уроки интеллектуального общения детей. Развитие креативного мышления школьников / Крыжановская Ольга Викторовна // Искусство в школе. - 2011. - № 4. - С. 19-20.
Пахомова, А. М. "Творческое начало" : программа развития неверб. компонента творч. мышления учащихся IV-VI классов / А. М. Пахомова // Воспитание школьников. - 2010. - № 1. - С. 58-65.
Электронные ресурсы (с текстами документов можно поработать в залах каталогов и электронных ресурсов на 3-м этаже библиотеки)
Рыбалко, Е. Е. Развитие творческого потенциала школьников в процессе обучения музыке [Электронный ресурс] / Рыбалко Е. Е. // Культурная жизнь Юга России. – Электрон. дан. - 2011. - № 41. - С. 109-110. – Режим доступа: http://elibrary.ru, регламентир. (18.06.2013).
Тюменова, С. И. Организация творческого образовательного пространства в условиях профильного обучения химии [Электронный ресурс] / Тюменова С. И. // Среднее профессиональное образование. – Электрон. дан. - 2009. - № 1. - С. 31-33. – Режим доступа: http://elibrary.ru, регламентир. (18.06.2013).
Чернецкая, Н. И. Использование интерактивных методов в развитии творческого мышления школьников [Электронный ресурс] / Чернецкая Н. И. // Омский научный вестник. – Электрон. дан. - 2011. - № 3. - С. 126-128. – Режим доступа: http://elibrary.ru, регламентир. (18.06.2013).
Школьницкая, Т. Ю. Инновационный подход к формированию творческих способностей младших школьников [Электронный ресурс] / Школьницкая Т. Ю. // Вестник Адыгейского государственного университета. Серия 3, Педагогика и психология. – Электрон. дан. - 2011. - № 3. - С. 106-110. – Режим доступа: http://elibrary.ru, регламентир. (18.06.2013).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Амелюшкина, С. М. Реализация программы развития творческого потенциала младшего школьника «Истоки творчества» в учреждении дополнительного образования / Амелюшкина С. М. // Молодой ученый. - 2009. - № 4. - С. 223-231.
Спиглазова, Н. И. Программа дополнительного образования по развитию творческих способностей младших школьников «уроки творчества / Спиглазова Н. И., Васильев С. Н. // Муниципальное образование: инновации и эксперимент. - 2012. - № 4. - С. 49-55.
Предлагаем также ознакомится с библиографическим списком:
Развитие творческого потенциала учащихся в образовательных учреждениях : библиограф. список : (2002-2012) / Мурм. гос. обл. универс.науч. б-ка ; сост. Т. В. Воложанина. - Мурманск : МГОУНБ, 2012. - 10 с. - Режим доступа: http://opac.mgounb.ru/opacg/archive/tvorch.doc, свобод. (18.06.2013).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2026-11-06T06:29:07+03:00</dcterms:created>
  <dcterms:modified xsi:type="dcterms:W3CDTF">2026-11-06T06:29:07+03:00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