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№5031 (Мурманская область) от 8 июля 2013
</w:t>
      </w:r>
    </w:p>
    <w:p>
      <w:pPr/>
      <w:r>
        <w:rPr/>
        <w:t xml:space="preserve">Подберите, пожалуйста, литературу по теме:"Формирование информационной культуры читателей современной библиотеки"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78.398; Г87 Громова, О. К. Развитие информационной культуры детей в школьных и детских библиотеках : учеб.-практ. пособие : [обучение информ. грамотности, поиск и оценка информации, презентация полученных результатов, оценка навыков работы с информацией] / О. К. Громова. - Санкт-Петербург : Профессия, 2009. - 204, [2] с. - (Школьная библиотека. XXI век). (1696344 - НМО)
60.562.1; Д81 Дулатова, А. Н. Информационная культура личности : учеб.-метод. пособие / А. Н. Дулатова, Н. Б. Зиновьева. – Москва : Либерея-Бибинформ, 2007. - 171 с. - (Серия "Библиотекарь и время": 100 вып./ отв. ред. О. Р. Бородин). (1644806 - НМО 1650131 - ХР 1650132 – АБ)
78.34(0); П78 Проблемы национальных библиотек и региональных библиотечных центров : сб. науч. тр. / РНБ. – Санкт-Петербург, 1993. Вып. 2. - 205 с. – Из содерж.: Жабко Е. Д. Информационное обучение читателей научных библиотек в процессах справочного обслуживания. - С. 134-163. (1513059 - НМО) 
78.398; Ф79 Формирование информационной культуры личности в библиотеках и образовательных учреждениях / Н. И. Гендина, Н. И. Колкова, И. Л. Скипор. - 2-е изд., перераб. – Москва : Шк. б-ка, 2003. - 287 с. - (Профессиональная библиотечка школьного библиотекаря; Вып.1-2 / 2003) (1617307 - ЧЗ 1620290 - НМО)
Статьи
Амлинский, Л. З. Читатель в научной библиотеке информационного общества / Л. З. Амлинский // Научные и технические библиотеки. - 2011. - № 7. – С. 5-17.
Дригайло, С. В. Формирование информационной культуры пользователей и сотрудников библиотеки / С. В. Дригайло // Научные и технические библиотеки. – 2011. - № 1. - C. 79-88.
Минкина, В. А. Формирование информационной культуры личности: роль библиографа / В. А. Минкина, В. В. Брежнева // Мир библиографии. - 1998. - № 4. - С. 21-23.
Збаровская, Н. Информационная культура личности / Н. Збаровская // Библиотечное дело. – 2005. - № 1. - C. 7-8.
Электронные ресурсы (с текстами документов можно поработать в залах каталогов и электронных ресурсов на 3-м этаже библиотеки)
Рябцева, Л. Н. Информационное обучение пользователей как условие развития образовательной функции библиотеки [Электронный ресурс] : автореф. дис. ... канд. пед. наук : 05.25.03 / Рябцева Лариса Николаевна; [место защиты: Гос. публич. науч.-техн. б-ка СО РАН]. – Электрон. дан. - Новосибирск, 2012. - 24 с. – Режим доступа: http://sigla.rsl.ru, регламентир. (09.07.2013).
Медзяновская, Т. В. Роль традиционных институтов в формировании информационной культуры в современном обществе [Электронный ресурс] : на примере библиотек : дис. ... канд. культурологии : 24.00.01 / Медзяновская Татьяна Владимировна. – Электрон. дан. - Москва, 2004. - 177 с. - Режим доступа: http://sigla.rsl.ru, регламентир. (09.07.2013).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2026-11-06T04:24:07+03:00</dcterms:created>
  <dcterms:modified xsi:type="dcterms:W3CDTF">2026-11-06T04:24:07+03:00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