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№5067 (Мурманск) от 24 августа 2013
</w:t>
      </w:r>
    </w:p>
    <w:p>
      <w:pPr/>
      <w:r>
        <w:rPr/>
        <w:t xml:space="preserve">Добрый день!
Будьте добры, помогите подобрать лит-ру по предмету мировая экономика на тему: анализ/критика работы ЭКОСОС, ВТО и ЕС в рамках международных экономический отношений. 
Спасибо!
Буду Вам очень благодарна!
Здравствуйте, Жанна. Предлагаем список литературы по Вашей теме:
Статьи
Заемский, В. Ф. Ключевые вопросы реформы ООН / В. Заемский // Мировая экономика и международные отношения. - 2008. - № 7. - С. 3-13.
Коршунов, Д. С. Политика США в отношении России: республиканская критика / Д. Коршунов // Власть. - 2012. - № 5. - С. 161-165.
Ле Пен, М. Марина Ле Пен: Евросоюз давно стал тюрьмой народов / М. Ле Пен ; беседовал О. Бергазов // Эхо планеты. - 2013. - № 12. - С. 6.
Пахомова, Н. В. Современная конкурентная политика: теоретический анализ и опыт реализации : (на примере ЕС и России) / Н. В. Пахомова // Вестник Санкт-Петербургского университета. Серия 5, Экономика. - 2008. - № 2. - С. 3-24. - Библиогр. в примеч.: с. 23-24.
Шагабиева, Е. М. Международные неправительственные организации: их виды, особенности, категории и характеристика / Е. М. Шагабиева // Власть. - 2010. - № 9. - С. 94-96.
Электронные ресурсы (с текстами документов можно поработать в залах каталогов и электронных ресурсов на 3-м этаже библиотеки)
Баликоев, В. Т. Некоторые ограничения внешнего и внутреннего характера работы в условиях ВТО [Электронный ресурс] / Баликоев В. Т. // Известия Горского государственного аграрного университета. – Электрон. дан. - 2013. - Т. 50, № 1. - С. 251-253. – Режим доступа: http://elibrary.ru, регламентир. (22.08.2013).
Иранпур, З. Ф. Эволюция международных институтов по защите беженцев [Электронный ресурс] / Иранпур З. Ф. // Вопросы российского и международного права. – Электрон. дан. - 2011. - № 4. - С. 124-134. – Режим доступа: http://elibrary.ru, регламентир. (22.08.2013).
Матвеев, А. А. Европейский союз: виртуальный подъем — реальный кризис [Электронный ресурс] / Матвеев А. А., Теняков И. М. // Экономика и современный менеджмент: теория и практика. – Электрон. дан. - 2013. - № 27. - С. 47-54. – Режим доступа: http://elibrary.ru, регламентир. (22.08.2013).
Электронные ресурсы (с текстами документов можно поработать в отделе литературы на иностранных языках на 4-м этаже библиотеки)
De Ville, F. European Union regulatory politics in the shadow of the WTO: WTO rules as frame of reference and rhetorical device [Electronic resource] / F. De Ville // Journal of European Public Policy. - Electronic data. – 2012. - Vol. 19, № 5. – P. 700-718. - Mode of access: http://www.tandfonline.com, регламентир. (22.08.2013).
United Nations Economic and Social Council (ECOSOC) Health Literacy and the Millennium Development Goals: United Nations Economic and Social Council (ECOSOC) Regional Meeting Background Paper (Abstracted) [Electronic resource] // Journal of Health Communication. - Electronic data. – 2010. – Vol. 15, № 2. - P. 211-223. - Mode of access: http://www.tandfonline.com, регламентир. (22.08.2013).
Дополнительную информацию Вы можете получить в зале каталогов на 3-м этаже библиотеки и отделе иностранной литературы на 4-м этаже.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2026-11-06T03:26:45+03:00</dcterms:created>
  <dcterms:modified xsi:type="dcterms:W3CDTF">2026-11-06T03:26:45+03:00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