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№5091 (Мурманск) от 6 сентября 2013
</w:t>
      </w:r>
    </w:p>
    <w:p>
      <w:pPr/>
      <w:r>
        <w:rPr/>
        <w:t xml:space="preserve">Здравствуйте. Прошу помочь с темой "Миграционная политика Норвегии".
Здравствуйте, Роман. Предлагаем Вам библиографический список:
Книги
67.401.13я73 ; П85 Прудникова, Т. А. Правовые и организационные особенности миграционной политики в ряде зарубежных стран : [учеб. пособие для студентов вузов] / Т. А. Прудникова, С. А. Егоров, С. А. Акимова ; под ред. А. С. Прудникова. - Москва : ЮНИТИ : ЮНИТИ-ДАНА, 2013. - 133 с. - (Деятельность Федеральной миграционной службы : учебный курс). - Библиогр.: с. 116-134 и в подстроч. примеч. (1727373 - АБ)
67.401.13я73 ; Т80 Трыканова, С. А. Организационно-правовое регулирование миграции в России и Европе: сравнительный анализ : учеб. пособие / С. А. Трыканова ; Рос. акад. образования Моск. психол.-социал. ин-т. - Москва : Изд-во Моск. психол.-социал. ин-та ; Воронеж : МОДЭК, 2012. - 191 с. - (Библиотека юриста). - Библиогр.: с. 176-189 и в подстроч. примеч. (1714597 - ЧЗ)
Статья
Анисимов, А. А. Актуальные проблемы совершенствования государственной миграционной политики в России : [в т. ч. опыт Норвегии] / Анисимов А. А., Тихонова О. Б. // Миграционное право. - 2011. - № 4. - С. 2-12 : 2 таб. - Библиогр.: с. 12 (21 назв.)
Электронный ресурс (с текстом документа можно поработать в залах каталогов и электронных ресурсов на 3-м этаже библиотеки)
Большаков, Г. А.Сравнительный анализ политики интеграции и мультикультурализма в странах Скандинавии [Электронный ресурс] / Большаков Г. А. // Теория и практика общественного развития. - Электрон. дан. - 2013. - № 5. - С. 225-228. – Режим доступа: http://elibrary.ru, регламентир. (07.09.2013).
Электронные ресурсы (с текстами документов можно поработать в отделе литературы на иностранных языках на 4-м этаже библиотеки)
Akkerman, T. Women and children first! Anti-immigration parties and gender in Norway and the Netherlands [Electronic resource] / Tjitske Akkerman, Anniken Hagelund // Patterns of Prejudice. – Electronic data. – 2007. – Vol. 41, № 2. – P. 197-214. – Mode of access: http://www.tandfonline.com, регламентир. (07.09.2013).
Hagelund, A. A matter of decency? The Progress Party in Norwegian immigration politics [Electronic resource] / Anniken Hagelund // Journal of Ethnic and Migration Studies. – Electronic data. – 2003. – Vol. 29, № 1. – P. 47-65. – Mode of access: http://www.tandfonline.com, регламентир. (07.09.2013).
Hanson, G. The Governance of Migration Policy [Electronic resource] / Gordon Hanson // Journal of Human Development and Capabilities: A Multi-Disciplinary Journal for People-Centered Development. – Electronic data. – 2010. – Vol. 11, № 2. – P. 185-207. – Mode of access: http://www.tandfonline.com, регламентир. (07.09.2013).
Valenta, M. State-assisted integration, but not for all: Norwegian welfare services and labour migration from the new EU member states [Electronic resource] / Marko Valenta, Zan Strabac // International Social Work. – Electronic data. – 2011. – Vol. 54, № 5. – P. 663-680. – Mode of access: http://online.sagepub.com, регламентир. (07.09.2013).
Vinogradov, E. Cultural background, human capital and self-employment rates among immigrants in Norway [Electronic resource] / Evgueni Vinogradov, Lars Kolvereid // Entrepreneurship &amp; Regional Development: An International Journal. – Electronic data. – 2007. – Vol. 19, № 4. – P. 359-376. – Mode of access: http://www.tandfonline.com, регламентир. (07.09.2013).
См. также ответ № 10850 в архиве выполненных запросов виртуальной справочной службы КОРУНБ.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Бородин, С. С. Миграционная политика России и зарубежных стран / С. С. Бородин, С. С. Громыко, Х. Х. Лойт ; М-во образования и науки Рос. Федерации, Гос. образоват. учреждение высш. проф. образования С.-Петерб. гос. ун-т аэрокосм. приборостроения. - Санкт-Петербург : ГУАП, 2011. - 374 с. - Библиогр.: с. 359-372 и в подстроч. примеч.
Татура, А. Т. Опыт Норвегии в организации работы с лицами, ищущими убежища, и беженцам / А. Т. Татура, Т. В. Тумашик // Журнал международного права и международных отношений. — 2012. — № 4. — С. 68-75.
С уважением, Тараскина О. В., главный библиотекарь отдела литературы на иностранных языках и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2026-11-06T02:48:37+03:00</dcterms:created>
  <dcterms:modified xsi:type="dcterms:W3CDTF">2026-11-06T02:48:37+03:00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