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№5141 (Мурманск) от 17 сентября 2013
</w:t>
      </w:r>
    </w:p>
    <w:p>
      <w:pPr/>
      <w:r>
        <w:rPr/>
        <w:t xml:space="preserve">Здравствуйте, необходима литература по теме: Женские образы в произведении М. Ю Лермонтова "Геой нашего времени" (княжна Мэри, Вера, Бзла и др.
Здравствуйте, Марта. Предлагаем Вам библиографический список:
Книги
83.3(2=Рус)5-84Лермонтов; Л49 Лермонтов, М. Ю. Герой нашего времени : основ. содерж. Анализ текста. Лит. критика. Сочинения / М. Ю. Лермонтов ; [авт.-сост. Ю. В. Стишковская]. – Москва : АСТ : Астрель, 2003. - 158 с. (М-1642476 - АБ)
83.3(2=Рус)5-844.4; Г42 Герштейн, Э. Г. "Герой нашего времени" М. Ю. Лермонтова / Э. Г. Герштейн. – Москва : Художеств. лит., 1976. - 124 с. (905670 – ХР ; 911254 - ЧЗ ; 927581 - АБ ; 1603357 – АБ)
83.3(2=Рус)5-84Лермонтов; Г83 Григорьян, К. Н. Лермонтов и его роман "Герой нашего времени" / К. Н. Григорьян. – Ленинград : Наука, Ленингр. отд-ние, 1975. - 345 с. (М-881566 - ХР ; М-898614 - АБ ; М-898615 - ЧЗ)
Статьи
Овчинникова, О. Романтизм и реализм в идейно-художественном мире романа М. Ю. Лермонтова "Герой нашего времени" / О. Овчинникова // Литература: науч.-метод. газ. для учителей словесности. - 2006. - 1-15 июля (№ 13). - С. 19-22.
Москвин, Г. В. Запрос любви : (источник и энергия прозы М. Ю. Лермонтова) / Г. В. Москвин // Вестник Московского университета. Серия 9, Филология. - 2011. - № 2. - С. 57-68.
Электронные ресурсы (с текстами документов можно поработать в залах каталогов и электронных ресурсов на 3-м этаже библиотеки)
Алферов, А. М. Гендерные стереотипы в романах М. Ю. Лермонтова «Княгиня Лиговская» и «Герой нашего времени» [Электронный ресурс] / Алферов А. М. // Известия Российского государственного педагогического университета им. А.И. Герцена. – Электрон. дан. - 2009. - № 107. - С. 133-139. – Режим доступа: http://elibrary.ru, регламентир. (16.09.2013).
Воловой, Г. В. Художественный подтекст как средство раскрытия характеров героев в повестях "Бэла" и "Максим Максимыч" в романе М. Ю. Лермонтова "Герой нашего времени" [Электронный ресурс] : дисканд. филол. наук : 10.01.02 / Воловой Геннадий Викторович. – Электрон. дан. – Махачкала. – 2003. – 114 с. – Режим доступа: http://sigla.rsl.ru, регламентир. (16.09.2013).
Гурович, Н. М. Система портретов в «Герое нашего времени» М. Лермонтова / Гурович Н. М. // Вестник Российского государственного гуманитарного университета. 2008. № 9. С. 129-145. – Режим доступа: http://elibrary.ru, регламентир. (16.09.2013).
Куренова, Н. А. Диалог культур в романе М.Ю. Лермонтова «Герой нашего времени» [Электронный ресурс] / Куренова Н. А. // Современные наукоемкие технологии. – Электрон. дан. – 2007. - № 6. - С. 19-20. – Режим доступа: http://elibrary.ru, регламентир. (16.09.2013).
Маркова, В. В. Поэтика безмолвия в романе «Герой нашего времени» М. Ю. Лермонтова [Электронный ресурс] / Маркова В. В. // Вестник Тюменского государственного университета. – Электрон. дан. - 2007. - № 4. - С. 23-29. – Режим доступа: http://elibrary.ru, регламентир. (16.09.2013).
Николаичева, С. С. Графические особенности повести «Княжна Мери» (по роману М. Ю. Лермонтова «Герой нашего времени») [Электронный ресурс] / Николаичева С. С. // Вестник Нижегородского университета им. Н. И. Лобачевского. – Электрон. дан. - 2009. - № 6, ч. 2. - С. 75-78. – Режим доступа: http://elibrary.ru, регламентир. (16.09.2013).
Следующее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Локтионов, Е. В. Система образов в романе М. Ю. Лермонтова «Герой нашего времени» / Локтионов Е. В. // Вестник гуманитарного научного образования. - 2012. - № 3. - С. 20-21.
См. ответ на запрос № 16938 в архиве выполненных запросов виртуальной справочной службы КОРУНБ.
Дополнительную информацию Вы можете получить в зале каталогов на 3-м этаже библиотеки.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2026-11-06T00:15:56+03:00</dcterms:created>
  <dcterms:modified xsi:type="dcterms:W3CDTF">2026-11-06T00:15:56+03:00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