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№5218 (Мурманск) от 9 октября 2013
</w:t>
      </w:r>
    </w:p>
    <w:p>
      <w:pPr/>
      <w:r>
        <w:rPr/>
        <w:t xml:space="preserve">Хотел бы узнать о наличии Положения о гербе города Мурманска, принятого Советом депутатов трудящихся г. Мурманска в 1968 году.
Здравствуйте, Артем. В каталогах библиотеки нет сведений о публикации в печати Положения о гербе г. Мурманска, принятого Советом депутатов трудящихся г. Мурманска в 1968 году. Сообщение об утверждении герба города и Положения о гербе опубликовано в статье:
Мурманску быстрее расти и хорошеть! : с [Х] сес. гор. Совета депутатов трудящихся // Полярная правда. – 1968. – 22 сент. – С. 1.
С уважением, Фролова О. Н., 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2026-11-05T21:50:05+03:00</dcterms:created>
  <dcterms:modified xsi:type="dcterms:W3CDTF">2026-11-05T21:50:05+03:00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