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№5234 (Мурманская область) от 18 октября 2013
</w:t>
      </w:r>
    </w:p>
    <w:p>
      <w:pPr/>
      <w:r>
        <w:rPr/>
        <w:t xml:space="preserve">Здравствуйте! меня интересует вопрос.специфика краеведческой деятельности публичных библиотек.
Здравствуйте, Александр. Предлагаем Вам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78.373.8; А34 Ажеева, Р. Б. Историко-краеведческая деятельность публичных библиотек : учеб. пособие / Р. Б. Ажеева. - Москва : Литера, 2011. - 110 с. - (Серия "Современная библиотека" ; вып. 88). - Библиогр.: с. 86-90 (70 назв.). (1714499 - НМО) 
78.3кр; Б59 Библиотека как социальный институт сохранения и устойчивого развития культур и культурного самовыражения коренных народов Севера = Library as a social institution for conservation and sustainable development of cultures and cultural expressions of the North indigenous peoples : междунар. науч.-практ. конф., 20-23 нояб. 2012 г. : сб. материалов / [сост.: Михайлова Е. Р., Иванова С. В. ; редкол.: Синева Е. В. (пред.) и др.]. - Мурманск : МГОУНБ, 2013. - 226 с. : цв. ил., портр. (1724271 - ХР; 1724272 - ХР; 1724273 - ХР; 1724274 - НМО; 1724275 - ОКР)
78.55; М31 Маслова, А. Н. Краеведение и библиотека : [библ. краеведение : теория, история и практика, система краевед. библиогр. пособий, регион. библиография, нац. и краевед. библиография] / А. Н. Маслова. - Санкт-Петербург : Профессия, 2010. - 363 с. : ил., табл. - (Библиотека). (1695397 - НМО; 1695398 - ОКСЛ) 
63.3(2Рос-4Мур)кр; У93 Ушаковские чтения (8; 2011; Мурманск). VIII Ушаковские чтения, [Мурманск, 2-4 марта 2011 г.] : к 90-летию со дня рождения профессора И. Ф. Ушакова : сб. науч. ст. / [редкол.: П. В. Федоров (науч. ред.) и др.]. - Мурманск : Мурм. гос. гуманитар. ун-т, 2012. - 350 с. : ил., портр., табл. - Из содерж.: Электронные краеведческие ресурсы Мурманской государственной областной универсальной научной библиотеки - вклад в развитие Мурмановедения / И. А. Конина. - С. 111-114. (1710611 - ХР-ООЭ; 1710612 - ХР-ООЭ; 1710613 - ХР-ООЭ)
СтатьиБалацкая, Н. Быть лидерами в своих регионах : пять ответов на пять актуал. вопр. / Надежда Балацкая // Библиотека. - 2010. - № 4. - С. 24-25 : 1 фот.
Библиотечное краеведение на современном этапе : библиогр. список лит. 2010-2011 гг. / сост. Николаева Л. С. // Библиотечное дело. - 2011. - № 16. - С. 35-36 : фот.
Гришина, С. М. Средство спасения или инструмент развития : краевед. работа муницип. б-ки в соврем. реалиях / С. М. Гришина // Библиотечное дело. - 2010. - № 22. - С. 37-39 : фот.
Кравченко, М. В. Краеведческий туризм как библиотечный бренд / М. В. Кравченко // Современная библиотека. - 2013. - № 4. - С. 20-27 : фот.
Михайлова, Е. Р. Провинциальная библиотека и сохранение историко-культурного наследия региона / Е. Р. Михайлова // Наука и бизнес на Мурмане. - 2012. - № 2 (73). - С. 30-41 : фот.
Пашин, А. И. Библиотеки и краеведение / А. И. Пашин // Библиография. - 2010. - № 3. - С. 35-38 : 1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2026-11-05T21:48:09+03:00</dcterms:created>
  <dcterms:modified xsi:type="dcterms:W3CDTF">2026-11-05T21:48:09+03:00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