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№5235 (Мурманская область) от 21 октября 2013
</w:t>
      </w:r>
    </w:p>
    <w:p>
      <w:pPr/>
      <w:r>
        <w:rPr/>
        <w:t xml:space="preserve">Уважаемые коллеги, здравствуйте!
Были ли опубликованы в профессиональных изданиях за 2012-2013 годы статьи по теме "Обращаемость библиотечного фонда"?
Спасибо.
Здравствуйте, коллеги. К сожалению, конкретного материала в профессиональной литературе за указанный период выявить не удалось. Предлагаю издания, где были упоминания интересующей вас темы: 
Книги
78.35; М79 Морева, О. Н. Организация библиотечного фонда : учеб.-практ. пособие / О. Н. Морева. - Санкт-Петербург : Профессия, 2012. - 127 с. : ил. - (Азбука библиотечной профессии). - Библиогр.: с. 123-127 (47 назв.). (1720389 - НМО 1720390 - НМО 1721096 – НМО) 
Статьи
Белова, Е. П. Создание оптимального фонда: политика формирования и организации / Е. П. Белова // Библиотечное дело. - 2012. - № 13. - С. 36-38. 
Здобнухина, О. А. Оптимизация формирования и использования фонда технических журналов: опыт Самарской областной универсальной научной библиотеки / О. А. Здобнухина // Научные и технические библиотеки. - 2013. - № 3. - С. 48-56. - Библиогр.: с. 54-56 (30 назв.).
Капустина, С. В. Изучение качества текущего комплектования фондов муниципальных библиотек Белгородской области: итоги и исследования / С. В. Капустина // Научные и технические библиотеки. - 2013. - № 3. - С. 43-47.
С уважением, главный библиотекарь Научно-методического отдела Шуличенко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