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№5248 (Мурманская область) от 26 октября 2013
</w:t>
      </w:r>
    </w:p>
    <w:p>
      <w:pPr/>
      <w:r>
        <w:rPr/>
        <w:t xml:space="preserve">Здравствуйте! Прошу Вас подобрать литературу для реферата по теме "Россия на фронтах Первой мировой войны". Заранее благодарю за помощь.
Здравствуйте, Иван.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63.3(0)532; Б43 Белаш, Е. Ю. Мифы Первой мировой / Белаш Е. Ю. – Москва : Вече, 2012. - 413 с. (1719141 - ХР)
63.3(2)534-68; Г61 Головин, Н. Н. Россия в первой мировой войне / Н. Н. Головин. – Москва : Вече, 2006. - 524 с. (1646059 - ХР ; 1646060 - АБ ; 1646061 - АБ)
63.3(2)534-68; Г78 Граф, Г. К. Флот и война. Балтийский флот в Первую мировую / Г. К. Граф. – Москва : Вече, 2011. - 318 с., [8] л. ил., портр. (1708942 - ХР)
63.3(0)532; М75 Молодяков, В. Э. Первая мировая: война, которой могло не быть / В. Молодяков. – Москва : Просвещение, 2012. - 189 с. (1714438 - ХР)
63.3(2)534-68; О-79 Оськин, М. В. Неизвестные трагедии Первой мировой : пленные. Дезертиры. Беженцы / М. В. Оськин. – Москва : Вече, 2011. - 427 с. (1706495 - АБ)
63.3(2)534-68; П62 Последняя война Российской империи = The Last War of the Russian Empire: Россия, мир накануне, в ходе и после Первой мировой войны по документам российских и зарубежных архивов / [сост.: И. А. Анфертьев и др. ; отв. ред.: В. П. Козлов]. – Москва : Наука, 2006. - 386 c., [12] л. ил., портр.: ил. (1643216 - ХР ; 1643217 - АБ)
63.3(2)534-68; Ф33 Федосеев, С. Л. "Пушечное мясо" Первой мировой. Пехота в бою / С. Федосеев. – Москва : Эксмо : Яуза, 2009. - 572 с. : ил., табл. (1694031 - АБ ; 1694032 - АБ)
63.3(0)532; У84 Уткин, А. И. I мировая война / А. И. Уткин. – Москва : Алгоритм, 2001. - 590 с. (1608952 – ЧЗ ; 1608953 - АБ ; 1615328 - АБ)
Статьи
Аверченко, С. В. Брусиловский прорыв. Борьба в воздухе Ч. 2. Наступление / С. В. Аверченко // Военно-исторический журнал. - 2011. - № 12. - С. 11-20.
Алексеев, А. Россия в 1914-1915 годах. Война на два фронта / А. Алексеев // Наука и жизнь. - 2007. - № 8. - С. 40-49 ; № 9. - С. 38-45. 
Григорьев, И. А. Русский экспедиционный корпус на западноевропейском фронте: о событиях Первой мировой войны, происходивших в Западной Европе с участием наших войск (1916-1918) / Игорь Александрович Григорьев // Московский журнал. История государства Российского. - 2009. - № 5. - С. 28-39.
Михайлов, В. В. К вопросу о создании и боевых действиях армянских добровольческих формирований на турецких фронтах Первой мировой войны / В. В. Михайлов // Новый часовой. - 2010. - № 19/20. - С. 77-85.
Нелипович, С. Г. Цена Победы. Генеральное наступление российской армии летом - осенью 1916 года: поставленные задачи и достигнутые цели / С. Г. Нелипович // Военно-исторический журнал. - 2011. - № 10. - С. 3-10.
Олейников, А. В. "Кажется, никогда еще не было такой войны, чтобы планы противника так быстро становились известными.": радиоразведка и подслушивание телефонных переговоров на русском фронте в Первую мировую войну / А. В. Олейников // Военно-исторический журнал. - 2013. - № 3. - С. 3-8.
Олейников, А. В. В. Бекман: "Летнее преследование 1915 года было для германских частей временем наиболее тяжелых потерь за всю войну" : боевые потери рус., герм. и австр.-венг. армий в кампании 1915 г. на Рус. фронте Первой мировой войны / А. В. Олейников // Военно-исторический журнал. - 2011. - № 11. - С. 3-7.
С уважением, Данилова, М. М., главный библиограф центральной справочной службы.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2026-11-05T21:44:57+03:00</dcterms:created>
  <dcterms:modified xsi:type="dcterms:W3CDTF">2026-11-05T21:44:57+03:00</dcterms:modified>
</cp:coreProperties>
</file>

<file path=docProps/custom.xml><?xml version="1.0" encoding="utf-8"?>
<Properties xmlns="http://schemas.openxmlformats.org/officeDocument/2006/custom-properties" xmlns:vt="http://schemas.openxmlformats.org/officeDocument/2006/docPropsVTypes"/>
</file>