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№5351 (Мурманск) от 17 ноября 2013
</w:t>
      </w:r>
    </w:p>
    <w:p>
      <w:pPr/>
      <w:r>
        <w:rPr/>
        <w:t xml:space="preserve">Самый новый Налоговый кодекс.
Здравствуйте, Наталья. В фондах нашей библиотеки есть Налоговый кодекс, как в печатном, так и в электронном виде:
Книги
67.402; Н23 Налоговый кодекс Российской Федерации : [по сост. на 10 февр. 2013 г.]. - Москва : Статут : КонсультантПлюс, 2013. - (Кодексы от КонсультантПлюс). Ч. 1. - 278 с. (1724987 - ЧЗ 1724988 - АБ). Ч. 2. - 838 с. (1724989 - ЧЗ 1724990 - АБ)
Электронные ресурсы (с текстами документов можно поработать в залах каталогов и электронных ресурсов на 3-м этаже библиотеки)Налоговый кодекс Российской Федерации (часть первая) от 31.07.1998 № 146-ФЗ (ред. от 02.11.2013) [Электронный ресурс]. – Электрон. дан. - [Москва] : КонсультанатПлюс, 1992-2013. – Режим доступа: СПС «КонсультантПлюс».
Налоговый кодекс Российской Федерации (часть вторая) от 05.08.2000 № 117-ФЗ (ред. от 23.07.2013) [Электронный ресурс]. – Электрон. дан. - [Москва] : КонсультанатПлюс, 1992-2013. – Режим доступа: СПС «КонсультантПлюс».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2026-11-05T21:12:04+03:00</dcterms:created>
  <dcterms:modified xsi:type="dcterms:W3CDTF">2026-11-05T21:12:04+03:00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