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№5358 (Мурманская область) от 19 ноября 2013
</w:t>
      </w:r>
    </w:p>
    <w:p>
      <w:pPr/>
      <w:r>
        <w:rPr/>
        <w:t xml:space="preserve">Опыт работы образовательных учреждений в ранней профилактике девиантного поведения 
Здравствуйте, Татьяна. См. в архиве выполненных справок «Виртуального библиографа» ответ на запрос № 5357.
Предлагаем ознакомиться со списком литературы в Базе данных «Архив выполненных справок» Электронного каталога:
Профилактика наркомании в общеобразовательных учреждениях [Электронный ресурс] : библиогр. список (1989-2008 гг.) / Мурм. гос. обл. универс. науч. б-ка ; сост. Т. В. Воложанина. – Электрон. дан. - Мурманск : МГОУНБ, 2008. – 4 с. – Режим доступа: http://opac.mgounb.ru/opacg/archive/narcoman_v_shcole.doc. , свобод. (17.11.2013). 
Профилактика правонарушений в образовательных учреждениях [Электронный ресурс] : список лит. (1997-2008 гг.) / Мурм. гос. обл. универс. науч. б-ка ; сост. Т. В. Воложанина. – Электрон. дан. - Мурманск : МГОУНБ, 2008. - 14 с. – Режим доступа: http://opac.mgounb.ru/opacg/archive/pravonarushen_v_shcole.doc, свобод. (17.11.2013).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2026-11-05T21:08:55+03:00</dcterms:created>
  <dcterms:modified xsi:type="dcterms:W3CDTF">2026-11-05T21:08:55+03:00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