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№5454 (Мурманская область) от 5 декабря 2013
</w:t>
      </w:r>
    </w:p>
    <w:p>
      <w:pPr/>
      <w:r>
        <w:rPr/>
        <w:t xml:space="preserve">Добрый день. Пожалуйста, подберите  список литературы по теме " Формы, факторы социального неравенства в современной России"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60.561.2; А67 Анисимова, Г. В. Социально-экономическое неравенство : тенденции и механизмы регулирования : [монография] / Г. В. Анисимова. – Москва : ЮНИТИ : Закон и право, 2010. - 167 с. : ил., табл. (1697735 - ХР)
65.9(2Рос)-94; К72 Костылева, Л. В. Неравенство населения России: тенденции, факторы, регулирование / Л. В. Костылева ; Рос. акад. наук, Ин-т соц.-экон. развития территорий РАН. – Вологда : ИСЭРТ РАН, 2011. - 221 с. : ил., портр. (1725592 - ХР)
60.524М; Р64 Розбицкая, М. Д. Динамика социальных структур и социальных отношений на основе виртуализации реальности / М. Д. Розбицкая ; Федер. агентство по рыболовству, Федер. гос. образоват. учреждение высш. проф. образования "Мурм. гос. техн. ун-т". – Мурманск : Мурм. гос. техн. ун-т, 2009. - 135 с. (1679126 - ХР-Обяз. экз. 1679166 - ХР 1679167 - ХР)
60.59(2Рос); Р76 Россия в Европе : по материалам междунар. [социол.] проекта "Европ. социал. исслед." / [А. В. Андреенкова и др.] ; под общ. ред. А. В. Андреенковой и Л. А. Беляевой ; Ин-т философии РАН, Ин-т социологии РАН, Ин-т сравнит. социал. исслед. (ЦЕССИ). – Москва : Academia, 2009. - 383 с. : ил., табл. (1694351 - ХР 1694352 - АБ)
60.59(2Рос); С25 Свобода. Неравенство. Братство : социол. портрет современной России / [авт.-сост. Е. П. Добрынина] ; под общ. ред. М. К. Горшкова ; Рос. акад. наук, Ин-т социологии, "Рос. газ.". – Москва : Рос. газ., 2007. - 443 с. : ил., портр. (1654310 - ХР)
65.9(2Рос)-94; Ш66 Шкаратан, О. И. Социально-экономическое неравенство и его воспроизводство в современной России / О. И. Шкаратан и коллектив ; Гос. ун-т высш. шк. экономики. – Москва : ОЛМА Медиа Групп, 2009. - 555 с. : ил. (1671897 - ХР)
60.524.41; Ш66 Шкаратан, О. И. Социология неравенства : теория и реальность / О. И. Шкаратан ; Нац. исслед. ун-т "Высш. шк. экономики". – Москва : Изд. дом Высш. шк. экономики, 2012. - 525 с. (1715727 - ХР)
Статья
Гонтмахер, Е. Ш. Российские социальные неравенства как фактор общественно-политической стабильности / Е. Гонтмахер // Вопросы экономики. - 2013. - № 4. - С. 68-81.
Электронные ресурсы (с текстами документов можно поработать в Залах каталогов и электронных ресурсов на 3-м этаже библиотеки)
Балабанов, А. С. Кумулятивные и дисперсивные факторы динамики социального неравенства в современной России [Электронный ресурс] : дис. ... канд. социол. наук : 22.00.04 / Балабанов Антон Сергеевич ; [место защиты: Нижегор. гос. ун-т им. Н. И. Лобачевского]. - Электрон. дан. - Нижний Новгород, 2007. - 167 с. : ил. – Режим доступа: http://diss.rsl.ru, регламентир. (05.12.2013).
Салмина, А. А. Запросы россиян к государству на сокращение социального неравенства и социальную поддержку: факторы формирования и межстрановые сравнения [Электронный ресурс] : дис. ... канд. социол. наук : 22.00.04 / Салмина Алла Александровна ; [место защиты: Нац. исслед. ун-т "Высш. шк. экономики"]. - Электрон. дан. - Москва, 2011. - 204 с. : ил. – Режим доступа: http://diss.rsl.ru, регламентир. (05.12.2013).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2026-11-05T20:37:53+03:00</dcterms:created>
  <dcterms:modified xsi:type="dcterms:W3CDTF">2026-11-05T20:37:53+03:00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