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№5528 (Мурманск) от 20 декабря 2013
</w:t>
      </w:r>
    </w:p>
    <w:p>
      <w:pPr/>
      <w:r>
        <w:rPr/>
        <w:t xml:space="preserve">Здравствуйте, меня интересует есть ли в библиотеке литература, в которой можно узнать о викке и  европейских язычниках?
Здравствуйте, Дарья. Предлагаем Вам библиографический список:
Книги
82.3(0) ; Г79 Грейвс, Р. Белая Богиня : ист. грамматика поэт. мифологии / Р. Грейвз. - Москва : Прогресс-Традиция, 1999. – 590 с. (1575228 – ХР ; 1575541 – ЧЗ)
86.4 ; К83 Кроули, А. Магия в теории и на практике : [в 2 кн.] / А. Кроули. - Москва : Локид : Миф, 1998. Кн. 1. - 364 с. (1566913 - ХР) Кн. 2. - 317 с. (1566914 – ХР)
82.3(0)я2 ; С42 Скандинавская мифология : [предания, герои, боги, войны, традиции, суеверия, скандин. язычество] : энциклопедия / [сост. и общ. ред., предисл. К. Королева]. - Москва : Эксмо ; Санкт-Петербург : Мидгард, 2007. – 587 с. (1654375 – ХР)
Статья
Фаликов, Б. Неоязычники на марше / Б. Фаликов // Наука и религия. - 2011. - № 3. - С. 46-50.
Электронные ресурсы (с текстами документов можно поработать в отделе литературы на иностранных языках на 4-м этаже библиотеки)
Белоусова, Е. В. Старая и новая магия [Электронный ресурс] / Е. В. Белоусова // Вестник Челябинского государственного университета. – Электрон. дан. - 2009. - № 42. - С. 19-25. – Режим доступа: http://elibrary.ru, регламентир.(22.12.2013).
Саракаева, А. А. Теология и космогония американского неоязычества / [Электронный ресурс] / А. А. Саракаева // Каспийский регион: политика, экономика, культура. - Электрон. дан. - 2012. - № 3. - С. 275-280. - Режим доступа: http://elibrary.ru,  регламентир.(22.12.2013).
Harwood, B. Beyond Poetry and Magick: The Core Elements of Wiccan Morality [Electronic resource] / B. Harwood // Journal of Contemporary Religion. - Electronic data. – 2007. – Vol. 22, № 3 – P. 375-390. - Mode of access: http://www.tandfonline.com, регламентир. (22.12.2013).
Hjelm, T. Between Satan and Harry Potter: Legitimating Wicca in Finland [Electronic resource] / T. Hjelm // Journal of Contemporary Religion. – Electronic data. - 2006. – Vol. 21, № 1. – P. 33-48. - Mode of access: http://www.tandfonline.com, регламентир. (22.12.2013).
Hume, L. Creating sacred space: Outer expressions of inner worlds in modern Wicca [Electronic resource] / L. Hume // Journal of Contemporary Religion. – Electronic data. - 1998. – Vol. 13, № 3. – P. 309-319. - Mode of access: http://www.tandfonline.com, регламентир. (22.12.2013).
Potter, P. Hecate Does Harvard: Notes on Academic Criticism of Wiccan Practice [Electronic resource] / P. Potter // Religion &amp; Education. – Electronic data. – 2001. – Vol. 28, № 2. – P. 65-78. - Mode of access: http://www.tandfonline.com, регламентир. (22.12.2013).
Taira, T. Religion as a Discursive Technique: The Politics of Classifying Wicca [Electronic resource] / T. Taira // Journal of Contemporary Religion. – Electronic data. - 2010. – Vol. 25, № 3. – P. 379-394. - Mode of access: http://www.tandfonline.com, регламентир. (22.12.2013).
Дополнительную информацию Вы можете получить в отделе литературы на иностранных языках.   С уважением, главный библиограф центральной справочной службы Л. В. Яловенко и главный библиограф отдела литературы на иностранных языках Л. Г. Кочергина.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2026-11-05T19:52:47+03:00</dcterms:created>
  <dcterms:modified xsi:type="dcterms:W3CDTF">2026-11-05T19:52:47+03:00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