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№5537 (Мурманская область) от 25 декабря 2013
</w:t>
      </w:r>
    </w:p>
    <w:p>
      <w:pPr/>
      <w:r>
        <w:rPr/>
        <w:t xml:space="preserve">Здравствуйте, подберите, пожалуйста, список литературы по теме: "Преподавание права в условиях модернизации образования".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Баженова, Т. М. История государства и права в условиях реформирования юридического образования: методологические, методические, социально-культурные аспекты: межвуз. науч.-метод. семинар (обзор докл. и сообщений) / Т. М. Баженова, Н. Н. Зипунникова // Российский юридический журнал. - 2012. - № 3 (май-июнь). - С. 210-223. - Библиогр. в примеч.
Гаджиева, П. Д. Интерактивные методы как средство модернизации правового обучения / П. Д. Гаджиева // Инновации в образовании. - 2011. - № 1. - С. 81-87. - Библиогр.: с. 87 (3 назв.).
Ивонина, А. Современные технологии в преподавании права / А. Ивонина // Учитель. - 2006. - № 2. - С. 40-42.
Кожин, Ю. А. Становление доктрины правового образования школьников в современной России / Ю. А. Кожин // Преподавание истории в школе. - 2009. - № 8. - С. 33-39. - Библиогр. в примеч. - Библиогр.: с. 38.
Мукушев, С. Б. Информатизация как средство модернизации правового образования в условиях высшей школы / С. Б. Мукушев // Инновации в образовании. - 2010. - № 1. - С. 121-128. - Библиогр.: с. 128 (3 назв.).
Мукушев, Б. А. Модернизация содержания правового образования в педагогическом вузе / Б. А. Мукушев, М. С. Малибекова, С. Б. Мукушев // Alma Mater: Вестник высшей школы. - 2009. - № 9. - С. 46-50. - Библиогр.: с. 50.
Певцова, Е. А. Формирование правовой активности субъектов образовательного права: (о новых подходах в правовом обучении) / Е.А. Певцова // Преподавание истории и обществознания в школе. - 2003. - № 8. - С. 27-35.
Юридическое образование и наука в России: проблемы модернизации // Известия вузов. Правоведение. - 2006. - № 6. - С. 223-235.
Электронные ресурсы
Воробьёва, С. В. Организационно-методологический аспект модернизации правового образования [Электронный ресурс] / Воробьёва С. В. // Вестник Тамбовского университета. Серия: Гуманитарные науки. – Электрон. дан. - 2012. - Т. 107, № 3. - С. 314-317. – Режим доступа: http://elibrary.ru, регламентир. (25.12.2013).
Смоленский, М. Б. Административный ресурс реформы юридического образования в России: цели, задачи и значение [Электронный ресурс] / Смоленский М. Б. // Наука и образование: хозяйство и экономика; предпринимательство; право и управление. – Электрон. дан. - 2013. - № 3 (34). - С. 7-12. – Режим доступа: http://elibrary.ru, регламентир. (25.12.2013).
Предлагаем ознакомиться со списком литературы в Базе данных «Архив выполненных справок» Электронного каталога:
Реформа образования в Российской Федерации: история, проблемы, перспективы [Электронный ресурс] : библиогр. список (1996-2007 гг.) / Мурм. гос. обл. универс. науч. б-ка ; Т. В. Воложанина. – Электрон. дан. - Мурманск : МГОУНБ, 2008. - 15 с. – Режим доступа: http://opac.mgounb.ru/opacg/archive/reforma_obrasovania.doc, свобод. (25.12.2013). 
См. также ответы №№ 142, 3847 в архиве выполненных запросов виртуальной справочной службы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2026-11-05T19:52:49+03:00</dcterms:created>
  <dcterms:modified xsi:type="dcterms:W3CDTF">2026-11-05T19:52:49+03:00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