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№5613 (Мурманская область) от 31 января 2014
</w:t>
      </w:r>
    </w:p>
    <w:p>
      <w:pPr/>
      <w:r>
        <w:rPr/>
        <w:t xml:space="preserve">Здравствуйте. Подберите, пожалуйста литературу по дисциплине "Управление персоналом" по теме: "Индивид, как объект управления. Личностные характеристики, тендерные, возрастные и этнокультурные особенности" Слово "тендерные" вызывает у меня большие затруднения, не могу найти определение. Знаю, что это понятие из социологии, но в какой книге найти? Спасибо.
Здравствуйте, Ирина. К сожалению, в словарях, энциклопедиях и справочниках по социологии, философии и психологии, имеющихся в нашей библиотеке понятия «тендер» выявить не удалось. Оно есть только в экономических справочных изданиях. Возможно, присутствует опечатка, и имеются в виду гендерные особенности.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88.411; И46 Ильин, Е. П. Дифференциальная психология профессиональной деятельности / Е. П. Ильин. - Санкт-Петербург [и др.] : Питер, 2011. - 428 с. : ил., табл. - (Мастера психологии). (1714042 - АБ)
88.52я73; Ш76 Шнейдер, Л. Б. Личностная, гендерная и профессиональная идентичность: теория и методы диагностики : [учеб. пособие] / Л. Б. Шнейдер ; Рос. акад. образования, Моск. психол.-социал. ин-т. – Москва : МПСИ, 2007. - 124 с. : табл. - (Библиотека психолога). (1648510 - ЧЗ 1648511 - АБ)
Статьи
Грошев, И. В. Гендерные, половые и личностные различия поведения в конфликтах / И. В. Грошев // Мир психологии. - 2005. - № 2. - С. 93-118.
Лебедева, О. Мужчины и женщины на работе / О. Лебедева, О. Бикчурина ; беседовала А. Боронина // Секретарское дело. - 2011. - № 8. - С. 19-22.
Осеев, А. А. Социально-психологический портрет руководителя: идеальная модель и способы ее измерения / А. А. Осеев // Вестник Московского университета. Серия 18, Социология и политология. - 2011. - № 1. - С. 126-144
Электронные ресурсы
Басова, М. М. Гендерные особенности поведения личности руководителя в управленческой деятельности [Электронный ресурс] / Басова М. М., Грошев И. В. // Социально-экономические явления и процессы. - Электрон. дан.    - 2010. - № 2. - С. 20-23. – Режим доступа: http://elibrary.ru/, регламентир. (02.02.2014).
Загузова, Т. А. Гендерные, возрастные и индивидуально-личностные различия в процессах принятия решений [Электронный ресурс] : дис. ... канд. психол. наук : 19.00.01 / Загузова Татьяна Александрович ; [место защиты: ГОУВПО "Рос. ун-т дружбы народов"]. - Электрон. дан. - Тамбов, 2009. - 220 с. : ил. - Режим доступа: http://diss.rsl.ru, регламентир. (02.02.2014).
Малова, О. В. Индивидуально-психологические предпосылки и корреляты активной и пассивной стратегий профессионального развития: гендерные аспекты [Электронный ресурс] / Малова О. В., Мироненко И. А. / Вестник Ленинградского государственного университета им. А. С. Пушкина. - Электрон. дан. - 2012. - Т. 5, № 4. - С. 16-30. – Режим доступа: http://elibrary.ru/, регламентир. (02.02.2014).
Харитонова, Е. В. Профессиональная востребованность личности: гендерно-возрастные аспекты [Электронный ресурс] / Харитонова Е. В. // Вестник Адыгейского государственного университета. Серия 3, Педагогика и психология. - Электрон. дан. - 2010. - № 3. - С. 147-153. – Режим доступа: http://elibrary.ru/, регламентир. (02.02.2014).
Чжан Тэн. Возрастные особенности профессиональной самореализации личности (на примере специалистов-маркетологов из КНР) [Электронный ресурс] / Чжан Тэн // Вестник Российского университета дружбы народов. Серия: Психология и педагогика. - Электрон. дан. - 2013. - № 3. - С. 49-54. – Режим доступа: http://elibrary.ru/, регламентир. (02.02.2014).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2026-11-05T19:17:51+03:00</dcterms:created>
  <dcterms:modified xsi:type="dcterms:W3CDTF">2026-11-05T19:17:51+03:00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