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№5648 (Мурманск) от 10 февраля 2014
</w:t>
      </w:r>
    </w:p>
    <w:p>
      <w:pPr/>
      <w:r>
        <w:rPr/>
        <w:t xml:space="preserve">Помогите подобрать литератру по теме:" Молодое поколение как главный стратегический ресурс северных регионов" для конференции. Спасибо.
Здравствуйте, Инна. Предлагаем Вам библиографический список:
Книги
60.524я43кр;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 [редкол.: Ю. В. Кузнецов и др.]. – Мурманск : Изд-во МГТУ, 2011. - 258 с. : ил., табл. – Из содерж.: Некоторые подходы к проблеме изучения лидерских качеств современной молодежи с позиции преобладания в них определенных ценностей / Петошина С. И. – С. 170-176. (1710631 - ХР-ООЭ 1710632 - ХР-ООЭ 1710633 - ХР-ООЭ)
65.050.12; О-11 О государственных мерах по привлечению и закреплению молодежи для работы во вновь осваиваемых районах Севера и Арктики : "Круглый стол" Совета Федерации, 27 окт. 2009 г. / [подгот.: А. Ю. Миронов и др.]. – Москва : изд. Совета Федерации, 2010. - 82 с. : табл. (Ф-1687334 - ХР)
65.9(211)кр; С83 Стратегия морской деятельности России и экономика природопользования в Арктике. Арктика - 2012 : IV Всерос. мор. науч.-практ. конф., Мурманск, 7-8 июня 2012 г. : материалы конф. / [редкол.: Козьменко С. Ю. и др.]. – Мурманск : Изд-во МГТУ, 2012. - 198 с. : ил., цв. ил., карты, табл. – Из содерж.: Жизненная позиция молодежи Севера как ориентир для построения эффективной региональной молодежной политики (по результатам социологического мониторинга) / И. А. Гущина. – С. 163-165. (Ф-1713157 - ХР-ООЭ Ф-1713158 - ХР-ООЭ Ф-1713159 - ХР-ООЭ)
Статьи
Добрина, К. Неутомимый характер Севера / К. Добрина, А. Н. Худолеев ; [беседу вел] И. Горбунов // Наша молодежь. - 2010. - № 8. - С. 31-36 : 7 фот.
Жидких, В. А. "Не нефть, не газ. Наш главный ресурс - молодежь!" / В. А. Жидких ; беседовала М. Никифорова // Государственная служба. - 2009. - № 6. - С. 74-75.
Закирко, В. Российский Север: роль профессиональной ориентации молодежи в обеспечении кадрами предприятий / В. Закирко // Человек и труд. - 2008. - № 11. - С. 18-20.
 Кобылкин, Д. Н. "Проблемы Севера должна решать молодежь" / Д. Н. Кобылкин ; беседовала Н. Носкова // Российская Федерация сегодня. - 2010. - № 11. - С. 29-31.
Электронные ресурсы (с текстами документов можно поработать в залах каталогов и электронных ресурсов на 3-м этаже библиотеки)
Акулинина, А. М. Человеческий капитал молодежи как стратегический ресурс развития общества [Электронный ресурс] : автореф. дис. ... канд. экон. наук : 08.00.01 / Акулинина Александра Михайловна ; [место защиты: Ин-т междунар. права экономомики им. А. С. Грибоедова]. - Электрон. дан. - Москва, 2010. - 27 с. – Режим доступа: http://diss.rsl.ru, регламентир. (11.02.2014).
Быстров, А. Н. Специфика личностных свойств молодёжи Севера [Электронный ресурс] : дис. ... д-ра психол. наук : 19.00.13 / Быстров Александр Николаевич ; [место защиты: Моск. пед. гос. ун-т]. - Электрон. дан. - Ярославль, 2010. - 445 с. : ил. – Режим доступа: http://diss.rsl.ru, регламентир. (11.02.2014).
Тарадина, Ю. М. Отношение студенческой молодежи к стратегической политике современной России [Электронный ресурс] : дис. ... канд. психол. наук : 19.00.12 / Тарадина Юлия Михайловна ; [место защиты: С.-Петерб. гос. ун-т]. - Электрон. дан. - Санкт-Петербург, 2010. - 192 с. : ил. – Режим доступа: http://diss.rsl.ru, регламентир. (11.02.2014).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2026-11-05T19:00:15+03:00</dcterms:created>
  <dcterms:modified xsi:type="dcterms:W3CDTF">2026-11-05T19:00:15+03:00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