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№5692 (Мурманск) от 22 февраля 2014
</w:t>
      </w:r>
    </w:p>
    <w:p>
      <w:pPr/>
      <w:r>
        <w:rPr/>
        <w:t xml:space="preserve">Внешняя и внутренняя политика Антиоха IV Эпифана
Здравствуйте, Марианна. Предлагаем список литературы по Вашему запросу:
Книги
9(352) ; Б60 Бикерман, Э. Государство Селевкидов / Э. Бикерман. - Москва : Наука, 1985. - 264 с. (1225190 - ХР)
63.3(0)3 ; C69 Coles, S. F. A. Greece : a journey in time / S. F. A. Coles. - London : Robert Hale, 1965. - 224 p. (И-12185 – ИНО)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Анохин, А. С. Религиозная реформа в иудее в 167-164 гг. до н. э.: новые подходы к интерпретации [Электронный ресурс] / А. С. Анохин // Восток. Афро-азиатские общества: история и современность. – Электрон. дан. - 2011. - № 1. - C. 21-32. – Режим доступа:  http://www.ebiblioteka.ru/search/simple/doc?art=22&amp;id=24446539, регламентир. (24.02.2014).
Смирнов, С. В. Первый опыт соправительства в государстве селевкидов [Электронный ресурс] / Смирнов С. В. // Вестник древней истории. -  2009. - № 4. - C. 159-168. - Режим доступа: http://www.ebiblioteka.ru/search/simple/doc?art=1&amp;id=21163891, регламентир. (24.02.2014).
Daise, M. Samaritans, Seleucids, and the Epic of Theodotus [Electronic resource] / M. Daise // Journal for the Study of the Pseudepigrapha. - Electronic data. – 1998. - Vol. 9, № 17. – P. 25-51. - Mode of access: http://www.sage.com, регламентир. (24.02.2014).
Mendels, D. Was the Rejection of Gifts One of the Reasons for the Outbreak of the Maccabean Revolt? A Preliminary Note on the Role of Gifting in the Book of 1 Maccabees [Electronic resource] / D. Mendels // Journal for the Study of the Pseudepigrapha. – Electronic data. – 2011. - Vol. 20, № 4. – P. 243-256. - Mode of access: http://www.sage.com, регламентир. (24.02.2014).
Следующие издания Вы можете заказать из других библиотек через электронную доставку документов для индивидуальных абонентов (зал каталогов, 3-й этаж, тел. для справок: 45-48-35,mba@mgounb.ru):
Анохин, А. С. Традиция об Антиохе IV Эпифане от античности до современности (по  литературным текстам) / А. С. Анохин // Проблемы утраты и возрождения традиционной и классической культуры на фоне развития цивилизации. Вклад Н. А.  Добролюбова и современников в видение этой темы. - Нижний Новгород, 2007. - C. 317-331.  
Смирнов, С. В. Слоновые колесницы Антиоха IV / С. В. Смирнов // Проблемы истории, филологии, культуры. - 2009. - № 25. - С. 3-9.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 и в отделе литературы на иностранных языках на 4-м этаже.   С уважением, главный библиограф центральной справочной службы Яловенко Л. В. и главный библиограф отдела литературы на иностранных языках 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2026-11-05T18:41:11+03:00</dcterms:created>
  <dcterms:modified xsi:type="dcterms:W3CDTF">2026-11-05T18:41:11+03:00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