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№5698 (Мурманск) от 24 февраля 2014
</w:t>
      </w:r>
    </w:p>
    <w:p>
      <w:pPr/>
      <w:r>
        <w:rPr/>
        <w:t xml:space="preserve">Здравствуйте! Пожалуйста, помогите в подборе материалов для дипломной работы по теме "Советское наследие городов Российской Федерации как потенциал для привлечения туристов (на примере города Мурманска)". Необходима литература о советской архитектуре, о соцреализме в целом и соцреализме в архитектуре; соответствующие книги и журналы об архитектуре Мурманска. Заранее благодарю.
Здравствуйте, Александра. Предлагаем список литературы на английском языке:
Электронные ресурсы (с текстами документов можно поработать в отделе литературы на иностранных языках на 4-м этаже библиотеки)
Blagojević, L. The post-modernist turn and spectres of criticality in post-socialist architecture: ‘one:table’ at the Venice Biennale 2012 [Electronic resource] / L. Blagojević // The Journal of Architecture. - Electronic data. – 2013. – Vol. 18, № 6. – P. 761-780. - Mode of access: http://www.tandfonline.com, регламентир. (24.02.2014).
Buchli, V. Khrushchev, Modernism, and the Fight against Petit-bourgeois Consciousness in the Soviet Home [Electronic resource] / V. Buchli // Journal of Design History. - Electronic data. – 1997. – Vol. 10, № 2. – P. 161-176. - Mode of access: http://www. oxfordjournals.org, регламентир. (24.02.2014).
Cooke, C. Beauty as a Route to ‘the Radiant Future’: Responses of Soviet Architecture [Electronic resource] / C. Cooke // Journal of Design History. - Electronic data. – 1997. – Vol. 10, № 2. – P. 137 - 160. - Mode of access: http://www. oxfordjournals.org, регламентир. (24.02.2014).
Dmitrieva, M. Moscow Architecture between Stalinism and Modernism [Electronic resource] /M. Dmitrieva // International Review of Sociology. - Electronic data. – 2006. – Vol. 16, № 2. – P. 427-450. - Mode of access: http://www.tandfonline.com, регламентир. (24.02.2014).
Дополнительную информацию Вы можете получить в Зале каталогов на 3-м этаже библиотеки и в отделе литературы на иностранных языках на 4-м этаже.   С уважением,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2026-11-05T18:41:11+03:00</dcterms:created>
  <dcterms:modified xsi:type="dcterms:W3CDTF">2026-11-05T18:41:11+03:00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