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№5742 (Мурманская область) от 3 марта 2014
</w:t>
      </w:r>
    </w:p>
    <w:p>
      <w:pPr/>
      <w:r>
        <w:rPr/>
        <w:t xml:space="preserve">Помогите подобрать литературу к выставке (Научно-практическая конференция "И. Кант и М. Бахтин: вечный мир и диалог). Буду признательна за книги, статьи, но только из фонда МГОУНБ.
Здравствуйте, Галина Михайловна. Предлагаем Вам издания из фондов нашей библиотеки, которые можно заказать через электронную доставку документов для юридических лиц:
Книги
83 ; Б30 Михаил Михайлович Бахтин. - Москва : РОССПЭН, 2010. - 447 с. (1689583 – ХР)
87.3(2) ; Ф56 Философия М. М. Бахтина и этика современного мира : сб. науч. ст. / отв. ред. Р. И. Александрова]. - Саранск : Изд-во Мордов. ун-та, 1992. - 113 с. (1498335 - ХР) 
87.3(4); K19 Kant, I. The critique of pure reason ; The critique of practical reason and other ethical treatises ; The critique of judgment / I. Kant. – [2nd ed., 4th print]. – Chicago : Encycl. Britannica, [1993]. – XI, 613 p. – (Great books of the Western World : In 60 vol. ; vol. 39). (И-13131 – ИНО, И-13533 – ИНО)
87.3(4Гем)5-563; S85 Stiehler, G. Der Idealismus von Kant bis Hegel : Darstellung und Kritik / Gottfried Stiehler. – Berlin : Akademie-Verlag, 1970. - 387 S. (И-4250 - ИНО)
87.3(4Гем)5-563; K19 Kant, I. Prolegomena zu einer jeden künftigen Metaphysik, die als Wissenschaft wird auftreten können / Immanuel Kant. - 3, erw. Aufl. – Berlin : Dietz, 1977. - 190 S. - (Reclams Universal-Bibliothek). (И-М-8672 - ИНО)
Статьи
Богданова, В. О. Философия Канта и современный конструктивизм: точки соприкосновения / В. О. Богданова // Личность. Культура. Общество. - 2011. - Т. 13, № 63/64, вып. 2. - С. 211-216.
Мачкарина, О. Д. Критика позитивизма как возможность переосмысления критической философии И. Канта / О. Д. Мачкарина // Вестник Мурманского государственного технического университета. - 2010. - Т. 13, № 2. - С. 278-285.
Рац, М. Диалог в современном мире / М. Рац // Вопросы философии. - 2004. - № 10. - С. 20-32.
Фуксон, Л. Время диалога / Л. Фуксон // Новый мир. - 2012. - № 8. - С. 175-181.
Электронные ресурсы (с текстами документов можно поработать в отделе литературы на иностранных языках на 4-м этаже библиотеки)
Hoover D. Dialogue: Our Past, Our Present, Our Future [Electronic resource] / Judith Hoover // Journal of Intercultural Communication Research. – Electronic data. – 2011. – Vol. 40, № 3. – P. 203-218. – Mode of access: http://www.tandfonline.com, регламентир. (03.03.2014).
Sullivan P. Examining the Self-Other Dialogue through ‘Spirit’ and ‘Soul’ [Electronic resource] / Paul Sullivan // Culture &amp; Psychology. – Electronic data. – 2007. – Vol. 13, № 1. – P. 105-128. – Mode of access: http://online.sagepub.com, регламентир. (03.03.2014).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 главный библиограф центральной справочной службы Яловенко Л. В. и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2026-11-05T18:19:30+03:00</dcterms:created>
  <dcterms:modified xsi:type="dcterms:W3CDTF">2026-11-05T18:19:30+03:00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