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№5773 (Мурманск) от 11 марта 2014
</w:t>
      </w:r>
    </w:p>
    <w:p>
      <w:pPr/>
      <w:r>
        <w:rPr/>
        <w:t xml:space="preserve">Нужна литература по теме: " Перспективы демонополизации в России: основные аспекты и тендензии." за последние 5 лет
Здравствуйте, Ольга. Предлагаем Вам библиографический список:
Книги
65.290.32; В75 Ворожейкин, В. Н. Демонополизация экономики как элемент рыночных отношений / В. Н. Ворожейкин, Ф. Ф. Рыбаков. – Санкт-Петербург : Гидрометеоиздат, 1994. - 165 с. (1523771 - ХР-Обяз.экз. 1523773 - ТЭО 1523774 - АБ 1523777 - АБ)
Статьи
Груничев, А. С. Объектно-субъектно-субъективное единство в формировании рынка / А. С. Груничев // Экономические науки. - 2009. - № 7. - С. 130-133.
Жусупов, С. Нет - монополии там, где есть конкуренция / С. Жусупов // Морские порты. – 2011. - № 8. - С. 24-25.
Катаева, В. И. Особенности государственного регулирования процесса демонополизации социальной сферы в России / В. И. Катаева // Социальная политика и социология. - 2009. - № 5. - С. 125-133.
Шамрай, Ю. Создание конкурентоспособного государства в условиях постиндустриализации и глобализации : концепция, основы, механизмы / Ю. Шамрай // Международная экономика. - 2012. - № 6. - С. 10-20.
Электронные ресурсы (с текстами документов можно поработать в залах каталогов и электронных ресурсов на 3-м этаже библиотеки)
Астафьев, С. А. Демонополизация, дерегулирование, саморегулирование: анализ состояния в России и за рубежом [Электронный ресурс] / Астафьев С. А. // Известия Уральского государственного экономического университета. – Электрон. дан. - 2011. - Т. 35, № 3. - С. 49-54. – Режим доступа: http://elibrary.ru/, регламентир. (13.03.2014).
Лукьянов, С. А. Барьеры входа на рынок и способы их преодоления в условиях глобализации мировой экономики [Электронный ресурс] : дис. ... д-ра экон. наук : 08.00.14, 08.00.01 / Лукьянов Сергей Александрович. – Электрон. дан. - Санкт-Петербург, 2008. - 341 с. – Режим доступа: http://sigla.rsl.ru, регламентир. (13.03.2014).
Рыбкин, В. С. Демонополизация как фактор инновационного развития российской экономики [Электронный ресурс] / Рыбкин В. С. // Современная экономика: проблемы, тенденции, перспективы. – Электрон. дан. - 2008. - № 1. - С. 113-119. – Режим доступа: http://elibrary.ru/, регламентир. (13.03.2014).
Соловьева, О. А. Монополизация и демонополизация как направления государственного регулирования предпринимательства [Электронный ресурс] / Соловьева О. А. // Российское предпринимательство. – Электрон. дан. - 2012. - № 13. - С. 19-24. – Режим доступа: http://elibrary.ru/, регламентир. (13.03.2014).
Трифонов, Е. В. Экономические и социальные эффекты демократизации отношений собственности [Электронный ресурс] / Трифонов Е. В. // Сибирская финансовая школа. – Электрон. дан. - 2012. - № 3. - С. 9-13. – Режим доступа: http://elibrary.ru/, регламентир. (13.03.2014).
Чернухина, И. А. Демонополизация инфраструктурных отраслей промышленности как фактор повышения их инвестиционной привлекательности [Электронный ресурс] : дис. ... д-ра экон. наук: 08.00.05 / Чернухина Ирина Алексеевна. – Электрон. дан. - Москва, 2007. - 288 с. : ил. – Режим доступа: http://sigla.rsl.ru, регламентир. (13.03.2014).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2026-11-05T17:56:45+03:00</dcterms:created>
  <dcterms:modified xsi:type="dcterms:W3CDTF">2026-11-05T17:56:45+03:00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