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№5838 (Мурманск) от 26 марта 2014
</w:t>
      </w:r>
    </w:p>
    <w:p>
      <w:pPr/>
      <w:r>
        <w:rPr/>
        <w:t xml:space="preserve">Подберите, пожалуйста, литературу на тему: "Использование метода проектов в процессе обучения дизайнеров как условие развития творческого потенциала".
Здравствуйте, Дарья. Предлагаем Вам библиографический список:
Книга
74.4М ; С56 Современные тенденции профессионального образования в XXI веке : материалы Всерос. науч.-практ. конф. с междунар. участием, 26-28 марта 2012 г. / [редкол.: А. А. Челтыбашев (отв. ред.) и др.]. - Мурманск : Мурм. гос. гуманитар. ун-т, 2012. - 315 с. : ил. - Библиогр. в конце ст. - Из содерж.: Анализ и задачи гармонизации проектного решения / Э. П. Агаркова. - С. 221-225 ; Концепция и методы проектирования в дизайне / Т. В. Ашутова. - С. 226-230 ; Особенности формирования художественно-проектной компетенции у студентов вуза в процессе профессиональной подготовки будущих дизайнеров / Е. А. Феденева. - С. 261-263. (1722524 - ХР-ООЭ ; 1722525 - ХР-ООЭ ; 1722526 - ХР-ООЭ)
Статьи
Бушков, В. В. Клаузурное и проектное обучение / В. В. Бушков // Вестник педагогических инноваций. - 2012. - № 2. - С. 53-57. - Библиогр.: с. 56 (13 назв.).
Кормакова, В. Н. Формирование проектной компетентности у будущих дизайнеров одежды / В. Н. Кормакова, Т. М. Щеглова // Среднее профессиональное образование. - 2011. - № 10. - С. 18-21. - Библиогр.: с. 20-21 (13 назв.).
Львова, И. А. Социально-экономические аспекты дизайн-образования / И. А. Львова // Искусство и образование. - 2013. - № 1. - С. 49-53. - Библиогр.: с. 53 (6 назв.).
Магомедова, А. А. Дизайнерское мышление и способы его формирования / А. А. Магомедова // Среднее профессиональное образование. - 2008. - № 7. - С. 54-56. - Библиогр.: с. 56 (9 назв.).
Степанидина, С. В. Внедрение метода проектирования в образовательный процесс / С. В. Степанидина // Специалист. - 2011. - № 1. - С. 23-24.
Щеглова, Т. М. Проектная компетентность: сущность, структура, содержание / Т. М. Щеглова // Среднее профессиональное образование. - 2013. - № 10. - С. 49-51. - Библиогр.: с. 51 (8 назв.).
Электронные ресурсы (с текстами документов можно поработать в залах каталогов и электронных ресурсов на 3-м этаже библиотеки)
Серова, О. В. Метод проектов в практической деятельности, будущих педагогов-дизайнеров [Электронный ресурс] / Серова О. В., Петров Ю. Н. // Вестник Челябинского государственного педагогического университета. - Электрон. дан. - 2013. - № 2. - С. 116-125. - Режим доступа: http://elibrary.ru, регламентир. (26.03.2014).
Тухбатуллина, Л. М. Использование метода проектов для развития ключевых компетенций дизайнеров [Электронный ресурс] / Тухбатуллина Л. М. // Вестник Казанского технологического университета. - Электрон. дан. - 2009. - № 1. - С. 180-185. - Режим доступа: http://elibrary.ru, регламентир. (26.03.2014).
Тухбатуллина, Л. М. Формирование профессиональной компетенции дизайнеров с использованием метода проектов [Электронный ресурс] / Тухбатуллина Л. М. // Известия Волгоградского государственного технического университета. - Электрон. дан. -  2009. - Т. 9, № 6. - С. 105-110. - Режим доступа: http://elibrary.ru, регламентир. (26.03.2014).
Предлагаем ознакомиться со списками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- Электрон. дан. - Мурманск : МГОУНБ, 2013. - 15 с. - Режим доступа: http://opac.mgounb.ru/opacg/archive/inteh.doc, свобод. (26.03.2014).
Технологии обучения [Электронный ресурс] : библиогр. список (2000-2009 гг.) / Мурм. гос. обл. универс. науч. б-ка ; Т. В. Воложанина. - Электрон. дан. - Мурманск : МГОУНБ, 2010. - 12 с. - Режим доступа: http://opac.mgounb.ru/opacg/archive/obuch.doc, свобод. (26.03.2014).
См. также ответы на запросы № 4095 в архиве выполненных справок «Виртуального библиографа» и №№ 6789, 9971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