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№5998 (Мурманск) от 19 мая 2014
</w:t>
      </w:r>
    </w:p>
    <w:p>
      <w:pPr/>
      <w:r>
        <w:rPr/>
        <w:t xml:space="preserve">Здравствуйте. В библиотеке есть книга Беспалова "Дела о наследовании"?
Здравствуйте, Владимир. В нашей библиотеке есть нужная Вам книга:
67.404.4; Б53 Беспалов, Ю. Ф. Дела о наследовании : [некоторые спор. вопр. правоприменения : признание завещания недействит., право собственности на наследство, установление факта принятия наследства, восстановление срока принятия наследства] / Ю. Ф. Беспалов, А. Ю. Беспалова. - Москва : [Проспект], 2014. - 97 с. (1732003 - ЧЗ 1732004 - АБ)
С уважением, гл.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2026-11-05T16:39:48+03:00</dcterms:created>
  <dcterms:modified xsi:type="dcterms:W3CDTF">2026-11-05T16:39:48+03:00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