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№6002 (Мурманск) от 19 мая 2014
</w:t>
      </w:r>
    </w:p>
    <w:p>
      <w:pPr/>
      <w:r>
        <w:rPr/>
        <w:t xml:space="preserve">Здравствуйте. Помогите найти статьи и литературу по теме "Коммуникативно-прагматические свойства фразеологизмов". Спасибо.
Здравствуйте, Ольга. Предлагаем Вам библиографический список:
Книги
81.411.2-33; Б94 Буянова, Л. Ю. Русский фразеологизм как ментально-когнитивное средство языковой концептуализации сферы моральных качеств личности : монография / Л. Ю. Буянова, Е. Г. Коваленко. - 2-е изд., стер. – Москва : ФЛИНТА :  Наука, 2012. - 179 с. (1713408 - ХР)
81.411.2-923.3; Ж86 Жуков, В. П. Русская фразеология : учеб. пособие / В. П. Жуков, А. В. Жуков. - Изд. 2-е, испр. и доп. – Москва : Высш. шк., 2006. - 408 с. (1647721 - ХР)
81.411.2я4; Ч-39 Человек о языке - язык о человеке : сб. ст. памяти акад. Н. Ю. Шведовой / [редкол.: А. Б. Куделин, М. В. Ляпон (отв. ред.) и др.]. – Москва : Азбуковник, 2012. - 437 с., [1] л. портр. : факс. (1722759 - ХР)
Статьи
Байрамова, Л. К. Релевантные и факультативные характеристики фразеологизмов и их усвоение на уроках русского языка / Л. К. Байрамова // Русский язык в школе. - 2013. - № 5. - С. 19-23.
Помыкалова, Т. Е. Фразеологизмы качественной характеристики / Т. Е. Помыкалова // Русский язык в школе. - 2005. - № 3. - С. 92-94.
Швелидзе, Н. Б. Характеристика фразеологизмов со значением эмоционального переживания / Н. Б. Швелидзе // Русская словесность. - 2007. – № 2. - С. 70-73.
Электронные ресурсы (с текстами документов можно поработать в залах каталогов и электронных ресурсов на 3-м этаже библиотеки)
Калеел, Ахмед К. Коммуникативно-прагматический потенциал трансформаций устойчивых выражений (на материале «Новой Газеты») [Электронный ресурс] / Калеел Ахмед К. // Вестник Воронежского государственного университета. Серия: Филология. Журналистика. – Электрон. дан. - 2008. - № 1. - С. 55-57. - Режим доступа: http://elibrary.ru, регламентир. (20.05.2014).
Молодых, Е. А. Коммуникативно-прагматическая роль фразеологизмов при трансляции языковой картины мира В. Скотта  [Электронный ресурс] / Молодых Е. А. // Вестник Воронежского государственного университета. Серия: Лингвистика и межкультурная коммуникация. – Электрон. дан. - 2010. - № 2. - С. 204-209.  - Режим доступа: http://elibrary.ru, регламентир. (20.05.2014).
Опарина, Е. О. Коммуникативно-прагматические аспекты фразеологии [Электронный ресурс] / Опарина Е. О. // Социальные и гуманитарные науки. Отечественная и зарубежная литература. Серия 6: Языкознание. Реферативный журнал. – Электрон. дан. - 2000. - № 4. - С. 130-135. - Режим доступа: http://elibrary.ru, регламентир. (20.05.2014).
Поселенова, А. В. Коммуникативно-прагматические свойства фразеологических единиц в диалогической речи [Электронный ресурс] : на материале рус. драматургии XIX в. : дис. ... канд. филол. наук : 10.02.01 / Поселенова Анна Валентиновна. – Электрон. дан. – Волгоград, 1999. – 230 с. - Режим доступа: http://diss.rsl.ru, регламентир. (20.05.2014).
Рыжкова, М. М. Передача прагматической составляющей при  переводе фразеологических единиц с английского языка на русский [Электронный ресурс] / Рыжкова М. М. // Вестник Челябинского государственного университета. – Электрон. дан. - 2007. - № 20. - С. 129-133.- Режим доступа: http://elibrary.ru, регламентир. (20.05.2014).
С уважением, Данилова, М. М.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2026-11-05T16:41:14+03:00</dcterms:created>
  <dcterms:modified xsi:type="dcterms:W3CDTF">2026-11-05T16:41:14+03:00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