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№6049 (Мурманск) от 3 июня 2014
</w:t>
      </w:r>
    </w:p>
    <w:p>
      <w:pPr/>
      <w:r>
        <w:rPr/>
        <w:t xml:space="preserve">Помогите найти литературу по теме "Оборудование салонов красоты". Спасибо.
Здравствуйте, Ксения. Предлагаем Вам библиографический список:
Книги
65.442.5; К31 Каюмов, С. Ф. Прибыльный салон красоты : советы владельцам и управляющим : с чего начать и как преуспеть / С. Каюмов, М. Сергеев. - Санкт-Петербург [и др.] : Питер, 2009. - 318 с., [8] л. цв. ил. : ил.  (1684543 - ХР ; 1684544 - АБ)
65.442.5я2; П62 Пособие для администратора салона красоты : крат.  слов.-справ. / авт. и сост. С. Петрова. – Москва : ТрансЛит, 2011. - 219 с. - (1720540 - ЧЗ)
Статьи
Борисова, Е. Салон красоты: управление персоналом / Е. Борисова // Служба кадров и персонал. - 2008. - № 6. - С. 31-34.
Савельева, М. В. Секреты красоты / М.  Савельева // Женское здоровье. - 2011. - № 11. - С. 62-63.
Электронные ресурсы (с текстами документов можно поработать в залах каталогов и электронных ресурсов на 3-м этаже библиотеки)
Грибут,  Н. Имидж салона [Электронный ресурс] / Грибут Н. // Сервис в России и за рубежом. – Электрон. дан. - 2007. - № 3. - С. 4. - Режим доступа: http://elibrary.ru, регламентир.(05.06.2014).
Махнева,  И. А. Входные барьеры и конкурентные преимущества в малом бизнесе на примере рынка парикмахерских и салонов красоты [Электронный ресурс / Махнева И.А., Титова Я. Н. // Актуальные вопросы современной науки.  – Электрон.  дан. - 2012. - № 22. - С. 157-163. - Режим доступа: http://elibrary.ru, регламентир.(05.06.2014).
Меркулова, Т. А. Spa-услуги как составляющая часть социально-культурного сервиса  [Электронный ресурс / Меркулова Т. А. // Экономика. Право. Печать. Вестник КСЭИ. – Электрон. дан. - 2012. - № 1/2 (53-54). - С. 230-234. - Режим доступа: http://elibrary.ru, регламентир.(05.06.2014).
С уважением, Данилова.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2026-11-05T16:25:56+03:00</dcterms:created>
  <dcterms:modified xsi:type="dcterms:W3CDTF">2026-11-05T16:25:56+03:00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