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№6237 (Мурманская область) от 20 августа 2014
</w:t>
      </w:r>
    </w:p>
    <w:p>
      <w:pPr/>
      <w:r>
        <w:rPr/>
        <w:t xml:space="preserve">Подберите материалы к диплому:
Особенности музыкального воспитания и развития детей старшего дошкольного возраста.
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Электронные ресурсы
Абрамова, Н. В. О содержании и структуре дидактической системы знаний о музыке для детей старшего дошкольного возраста [Электронный ресурс] / Абрамова Н. В. // Преподаватель XXI век. - Электрон. дан. - 2009. - № 4. - С. 169-173. – Режим доступа: http://elibrary.ru/, регламентир. (21.08.2014).
Безбородова, Л. А. Музыкально-ритмическое развитие дошкольников и младших школьников [Электронный ресурс] / Безбородова Л. А., Пустовойтова М. Б. // Наука и школа. - Электрон. дан. - 2012. - Т. 5, № 5. - С. 107-109. – Режим доступа: http://elibrary.ru/, регламентир. (21.08.2014).
Безбородова, Л. А. Педагогический аспект в теории музыкального воспитания дошкольного и начального образования [Электронный ресурс] / Безбородова Л. А., Заварина С. Ю. // Вестник Московского государственного областного гуманитарного института. Серия: Педагогика и психология. - Электрон. дан. - 2013. - № 2. - С. 2. – Режим доступа: http://elibrary.ru/, регламентир. (21.08.2014).
Кобраева, Н. Г. Развитие музыкального восприятия старших дошкольников в процессе досуговой деятельности [Электронный ресурс] / Кобраева Н. Г. // Веснік Беларускага дзяржаўнага універсітэта культуры і мастацтваў. - Электрон. дан. - 2007. - № 8. - С. 115-121. – Режим доступа: http://elibrary.ru/, регламентир. (21.08.2014).
Когут А. А. Развитие общения старших дошкольников в процессе музыкально-ритмического воспитания [Электронный ресурс] / Когут А. А. // Письма в Эмиссия.Оффлайн (The Emissia.Offli№e Letters) : электрон. науч. журн. - Электрон. дан. - 2013. - № 8. - С. 2027. – Режим доступа: http://elibrary.ru/, регламентир. (21.08.2014).
Колышева, Т. А. Особенности музыкальной рефлексии старшего дошкольника как психолого-педагогическая проблема обучения учителя [Электронный ресурс] / Колышева Т. А., Павлова Л. А. // Известия Самарского научного центра Российской академии наук. - Электрон. дан. - 2011. - Т. 13, № 2 (6). - С. 1482-1486. – Режим доступа: http://elibrary.ru/, регламентир. (21.08.2014).
Кольцовская, И. Г. Влияние музыкальности на качество песенных импровизаций старших дошкольников [Электронный ресурс] / Кольцовская И. Г. // Образование и саморазвитие. - Электрон. дан. - 2012. - № 6. - С. 82-87. – Режим доступа: http://elibrary.ru/, регламентир. (21.08.2014).
Королёва, М. Б. Музыкальная деятельность как средство развития старших дошкольников [Электронный ресурс] / Королёва М. Б. // Интернет-журнал Науковедение. - Электрон. дан. - 2013. - № 4. - С. 24. – Режим доступа: http://elibrary.ru/, регламентир. (21.08.2014).
Куликова, О. Л. Нравственно-коммуникативное воспитание в процессе организации музыкально-игровой деятельности детей старшего дошкольного возраста [Электронный ресурс] / Куликова О. Л. // Обучение и воспитание: методики и практика. - Электрон. дан. - 2013. - № 6. - С. 15-21. – Режим доступа: http://elibrary.ru/, регламентир. (21.08.2014).
Солопова, Н. Х. Об интегрированном подходе к музыкально-эстетическому воспитанию старших дошкольников [Электронный ресурс] / Солопова Н. Х. // Культурная жизнь Юга России. - Электрон. дан. - 2009. - № 1. - С. 143-145. – Режим доступа: http://elibrary.ru/, регламентир. (21.08.2014).
Предлагаем ознакомиться со списком литературы в Базе данных «Архив выполненных справок» Электронного каталога:
Система детского музыкального воспитания Карла Орфа [Электронный ресурс]  : список лит. : (1928-2012) / Мурм. гос. обл. универс. науч. б-ка ; сост. Т. В. Воложанина. - Электрон. дан. - Мурманск : МГОУНБ, 2013. - 5 с. – Режим доступа: http://opac.mgounb.ru/opacg/archive/det_mus.doc, свобод. (21.08.2014). 
Вокально-хоровое пение [Электронный ресурс]  : библиогр. список лит. / Мурм. гос. обл. универс. науч. б-ка ; сост. И. Аникова. - Электрон. дан. - Мурманск : МГОУНБ, 2010. - 7 с. – Режим доступа: http://opac.mgounb.ru/opacg/archive/vocal.doc, свобод. (21.08.2014).
См. ответы на запросы №№ 3954, 3950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2026-11-05T15:26:47+03:00</dcterms:created>
  <dcterms:modified xsi:type="dcterms:W3CDTF">2026-11-05T15:26:47+03:00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