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№6262 (Мурманск) от 26 августа 2014
</w:t>
      </w:r>
    </w:p>
    <w:p>
      <w:pPr/>
      <w:r>
        <w:rPr/>
        <w:t xml:space="preserve">Здравствуйте...Вы не могли бы мне помочь в подборе литературы для написания курсовой работы по теме: Трудовые отношения в международном частном праве (Международное частное право) и Понятие, значение и классификация объектов преступления (уголовное право)...заранее спасибо.
Здравствуйте, Светлана Валерьевна.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 по теме: "Трудовые отношения в международном частном праве": 
Книги
67.93я73; Г44 Гетьман-Павлова, И. В. Международное частное право : учебник  / И. В. Гетьман-Павлова. - Москва : Юрайт, 2011. - 511 с. (1714983 - АБ)
341.9; Л84 Лунц, Л. А. Курс международного частного права : в 3 т. / Л. А. Лунц. - Изд. 2-е, перераб. и доп.. – Москва : Юрид. лит. - 1975. - Т. 2 : Международное частное право: особенная часть. - 504 с. (862949 - ЧЗ)
Статьи
Лютов, Н. Л. К вопросу о понятии "Международное трудовое право" / Лютов Н. Л. // Московский журнал международного права. - 2011. - № 2. - С. 23-41.
Лушникова, М. В. Коллизионное правовое регулирование международных трудовых отношений: теоретические проблемы и современная практика / Лушникова М. В. // Закон. - 2011. - № 10. - С. 67-77.
Электронные ресурсы (с текстами документов можно поработать в залах каталогов и электронных ресурсов на 3-м этаже библиотеки)
Кордикулов, Х. Р. Проблемы правового регулирования трудовых отношений в международном частном праве [Электронный ресурс] : дис. ... канд. юрид. наук : 12.00.03 / Кордикулов Хуршед Рахмонович. – Электрон. дан. - Душанбе, 2004. – 193 с. - Режим доступа: http://sigla.rsl.ru, регламентир. (27.08.2014).
Мжаванадзе, Э. А. Актуальные вопросы правового регулирования заработной платы в международной практике [Электронный ресурс] / Э. А. Мжаванадзе // Трудовое право в России и за рубежом. - Электрон. дан. - 2014. - № 1. - С. 42 - 45. - Режим доступа: СПС "КонсультантПлюс" (27.08.2014).
Протасова, А. С. Коллизионное регулирование трудовых отношений, осложненных иностранным элементом: проблемы и перспективы [Электронный ресурс] / Протасова А. С. // Вестник Бурятского государственного университета. - Электрон. дан. - 2011. - № 2. - С. 224-227. - Режим доступа: http://elibrary.ru, регламентир. (27.08.2014).
Спектор, А. А. Трудовые отношения, осложненные иностранным элементом, как объект международного частного права [Электронный ресурс] : дис. ... канд. юрид. наук : 12.00.03 / Спектор Асия Ахметовна. – Электрон. дан. - Москва, 2004. - 146 с. - Режим доступа: http://sigla.rsl.ru, регламентир. (27.08.2014).
Хаустова, Н. А. Защита трудовых прав граждан в международном частном праве [Электронный ресурс] : дис. ... канд. юрид. наук : 12.00.03 / Хаустова Наталья Александровна. – Электрон. дан. - Москва, 2006. - 190 с. – Режим доступа: http://sigla.rsl.ru, регламентир. (27.08.2014).
Ответ на 2 вопрос см. в Архиве выполненных справок «Виртуального библиографа» под № 6265.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