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№6403 (Мурманск) от 11 октября 2014
</w:t>
      </w:r>
    </w:p>
    <w:p>
      <w:pPr/>
      <w:r>
        <w:rPr/>
        <w:t xml:space="preserve">Составьте, пожалуйста, список иностранной литературы на тему: Иностранные Инвестиции в Россию
Здравствуйте, Ольга. Предлагаем Вам библиографический список:
Книги
65.26я2 ; B22 Banks, E. The Palgrave Macmillan dictionary of finance, investment and banking / E. Banks. - Basingstoke ; New York : Palgrave Macmillan, 2010. - 565 p. (И-1729173 – ИНО)
65.263 ; B69 Bodie, Z. Essentials of investments / Z. Bodie. – Homewood (IL) ; Boston (Mass.) : Irwin , 1992. – 639 p. (И-12707 – ИНО)
65.24 ; M61 Metelev, S. E. Foreign labour force in the economy of modern Russia: tendencies and prospects / S. E. Metelev. - Warszawa, 2014. - 86 p. (И-1737573 – ИНО) 
65.9(2Рос-4Мур)кр ; М96 Murmansk region: investments and innovations. Catalogue of projects and proposals = [Мурманская область: инвестиции и инновация. Каталог проектов и предложений] / The department of economic development of Murmansk region. - Murmansk : Murmansk center of scientific and technical information, 2006. - 115 с. (Ф-1642367 - ХР Ф-1642368 – ХР)
65.03(2) ; R79 Rosefielde, S. The Russian economy: from Lenin to Putin / S. Rosefielde. - Malden, MA : Blackwell, 2007. - 260 p. (И-17871 – ИНО)
Электронные ресурсы (с текстами документов на английском языке можно поработать в отделе литературы на иностранных языках на 4-м этаже).
Belaya, V. Foreign direct investment as an agent of change in Russian agrifood business – consequences of the export of chain management concepts by foreign investors [Electronic resource] / V. Belaya // Post-Communist Economies. - Electronic data. – 2010. – Vol. 22, № 1. – P. 55-72. - Mode of access: http://www.tandfonline.com, регламентир. (13.10.2014).
Gurkov, I Management practices in Russian manufacturing subsidiaries of foreign multinational corporations: challenging some beliefs about contemporary Russian industrial management [Electronic resource] / I. Gurkov // Post-Communist Economies. - Electronic data. – 2014. – Vol. 26, № 2. – P. 220-240. - Mode of access: http://www.tandfonline.com, регламентир. (13.10.2014).
Heinrich, A. Foreign Investment and National Interests in the Russian Oil and Gas Industry / A. Heinrich // Post-Communist Economies. - Electronic data.– 2002. – Vol. 14, № 4. – P. 495-507. - Mode of access: http://www.tandfonline.com, регламентир. (13.10.2014).
Iwasaki, I. Regional Distribution of Foreign Direct Investment in Russia [Electronic resource] / I. Iwasaki // Post-Communist Economies. - Electronic data. – 2005. – Vol. 17, № 2. – P. 153-172. - Mode of access: http://www.tandfonline.com, регламентир. (13.10.2014).
Ledyaeva, S. The Global Economic Crisis and Foreign Investment in Russia from the EU: Empirical Evidence from Firm-Level Data [Electronic resource] / S. Ledyaeva // Eurasian Geography and Economics. - Electronic data. – 2012. – Vol. 53, № 6. – P. 772-789. - Mode of access: http://www.tandfonline.com, регламентир. (13.10.2014).
Panov, I. Constraints of foreign investments to subsoil use in Russia [Electronic resource] / I. Panov / Journal of World Energy Law &amp; Business. - Electronic data. – 2008. –Vol. 1, № 3. – P. 224 - 238. - Mode of access: http://www. oxfordjournals.org, регламентир. (13.10.2014).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2026-11-05T14:36:27+03:00</dcterms:created>
  <dcterms:modified xsi:type="dcterms:W3CDTF">2026-11-05T14:36:27+03:00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