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№6451 (Мурманск) от 27 октября 2014
</w:t>
      </w:r>
    </w:p>
    <w:p>
      <w:pPr/>
      <w:r>
        <w:rPr/>
        <w:t xml:space="preserve">4. Исаев В.А. Политические отношения и политический процесс в современной России
Здравствуйте, Полина. В нашей библиотеке есть интересующая Вас книга:
66.3(2Рос),1я73; И85 Исаев, Б. А. Политические отношения и политический процесс в современной России / Б. А. Исаев, Н. А. Баранов. - Санкт-Петербург : Питер : Питер-Пресс, 2008. - 394 с. - (Учебное пособие) (Издательская программа 300 лучших учебников для высшей школы). (1667491 -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2026-11-05T14:19:29+03:00</dcterms:created>
  <dcterms:modified xsi:type="dcterms:W3CDTF">2026-11-05T14:19:29+03:00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