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№6490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вопросам: 
1) Внешнеэкономические отношения России и США 
2) Транснациональные корпорации США 
3) Статистические данные по США (эгп, население и тд) 
Заранее спасибо!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
Статьи
Братерский, М. В. Мировые финансы в российско-американских отношениях / М. В. Братерский // США. Канада. Экономика - политика - культура. - 2011. - № 8. - С. 3-15.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№ 4. - С. 3-18.
Клепач, А. Н. О циклических волнах в развитии экономики США и России : (вопросы методологии и анализа) / А. Клепач, Г. Куранов  // Вопросы экономики. - 2013. - № 11. - С. 4-33.
Савойский, А. Россия - США: итоги 20-летнего экономического сотрудничества  / А. Савойский // Международная экономика. - 2012. - № 10. - С. 59-66.
Самуйлов, С. М. Конгресс и торговые отношения США с Россией / С. М. Самуйлов, М. В. Братерский // США. Канада. Экономика - политика - культура. - 2014. - № 5. - С. 3-22.
Торгово-экономические отношения между Россией и США в ХХI веке : реферат // Экономика и управление в зарубежных странах. - 2014. - № 7. - С. 35-53.
Электронные ресурсы (с текстами документов можно поработать в залах каталогов и электронных ресурсов на 3-м этаже библиотеки,а также в отделе литературы на иностранных языках на 4-м этаже библиотеки)
Давыдов, А. Ю. Современные проблемы российско-американских торгово-экономических отношений [Электронный ресурс] / Давыдов А. Ю. // Россия и Америка в XXI веке. – Электрон. дан. - 2008. - № 2.-  С. 10. - Режим доступа: http://elibrary.ru/, регламентир. (03.11.2014).
Давыдов, А. Ю. Перспективные направления российско-американского экономического и научно-технического сотрудничества [Электронный ресурс] / Давыдов А. Ю. // Россия и Америка в XXI веке. – Электрон. дан. - 2013. - № 3. - С. 8. - Режим доступа: http://elibrary.ru/, регламентир. (03.11.2014).
Орлова,  А. А. Перспективы развития российско-американских отношений после президентских выборов в США [Электронный ресурс] / Орлова А. А., Казанцев А. А., Мизин В. И. // Ежегодник Института международных исследований Московского государственного института международных отношений (Университета) Министерства иностранных дел Российской Федерации. – Электрон. дан. - 2013. - № 1. - С. 66-90. - Режим доступа: http://elibrary.ru/, регламентир. (03.11.2014).
Шакиров, А. Р. Состояние и перспективы развития системы экономических санкций США [Электронный ресурс] / Шакиров А. Р. // Вестник МГИМО Университета. – Электрон. дан. - 2011. - № 1. - С. 190-200. - Режим доступа: http://elibrary.ru/, регламентир. (03.11.2014).
Cherny, V. Russia and the USA: The virtual games of superpowers [Electronic resource] / V. Cherny // European Security. - Electronic data. – 2000. – Vol. 9, № 3. – P. 123-133. - Mode of access: http://www.tandfonline.com, регламентир. (03.11.2014).
Kasymov, S. Statism in Russia: The Implications for US-Russian Relations [Electronic resource] / S. Kasymov // The Journal of Slavic Military Studies. - Electronic data. – 2011. – Vol. 24, № 3. – P. 529-552. - Mode of access: http://www.tandfonline.com, регламентир. (03.11.2014).
Ответ на 2-й вопрос см. в архиве выполненных справок «Виртуального библиографа» под № 6493, на 3-й под № 6494.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
С уважением, главный библиограф Центральной справочной службы Л. Ф. Зубчевская и 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