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№6524 (Мурманск) от 10 ноября 2014
</w:t>
      </w:r>
    </w:p>
    <w:p>
      <w:pPr/>
      <w:r>
        <w:rPr/>
        <w:t xml:space="preserve">История развития термодинамики в 19м веке (1 и 2 закон термодинамики, история развития представлений об этой науке). Паровой двигатель в 19 веке.
Необходимы научные публикации (учебники не подходят) или статьи в научных журналах. 
Заранее спасибо)))
Здравствуйте, Павел. В соответствии с Порядком работы ВСС "Виртуальный библиограф", если в Вашем обращении несколько вопросов, мы отвечаем на один из них. Предлагаем Вам библиографический список по первой теме:
Книги
22.317д; Б88 Бродянский, В. М. Сади Карно, 1796-1832 : [основоположник термодинамики] / В. М. Бродянский ; отв. ред. Д. Л. Тимрот. – Москва : Наука, 1993. - 160 с. (1516280 - ХР)
22.3г; П27 Перельман, М. Е. Наблюдения и озарения, или Как физики выявляют законы природы : от Аристотеля до Николы Теслы / М. Е. Перельман. - изд. 2-е. – Москва : URSS : Кн. дом "ЛИБРОКОМ", 2012 (макет 2013). - 212 с. : ил.  (1729461 - АБ)
22.3д; С72 Спиридонов, О. П. Людвиг Больцман : жизнь гения физики и трагедия творца / О. П. Спиридонов. - изд. 2-е, испр. – Москва : URSS : КРАСАНД, 2013. - 230 с. : ил., портр.  (1731065 - ХР)
Статьи
Гвоздецкий, В. Л. Теплотехническая наука и техника в России / В. Л. Гвоздецкий // Энергия: экономика, техника, экология. - 2006. - №  3. - С. 22-30.
Криз, Р. Наука как драма / Р. Криз, С. Брук // Физика : метод. газ. для преподавателей физики, астрономии и естествознания. - 2007. - 1-15 янв. (№ 1). - С. 28-30.
Электронные ресурсы (с текстами документов можно поработать в залах каталогов и электронных ресурсов на 3-м этаже библиотеки и в отделе литературы на иностранных языках на 4-м этаже библиотеки)
Гравит, М. В. Второй закон термодинамики и статистическая физика [Электронный ресурс] / Гравит М. В., Едемская А. В., Храмов Г. Н. // Неделя науки СПбГПУ : материалы XLII науч.-практ. конф. c междунар. участием / редкол. Ин-та воен.-техн. образования и безопасности СПбГПУ: М. В. Сильников, В. И. Гуменюк, М. В. Гравит (отв. ред.), А. В. Едемская. – Электрон. дан. - Санкт-Петербург, 2014. - С. 16-19. - Режим доступа: http://elibrary.ru, регламентир. (11.11.2014).
Матвеенков, Н. А. К вопросу о роли термодинамики и биоэнергетики в истории физико-химической биологии [Электронный ресурс] / Матвеенков Н. А. // Вестник Московского государственного областного университета. Серия: Естественные науки. – Электрон. дан. - 2011. - № 2. - С. 57-65. - Режим доступа: http://elibrary.ru, регламентир. (11.11.2014).
Ignaczak, J. The Second Law of Thermodynamics for a Two-Temperature Model of Heat Transport in Metal Films [Electronic resource] / J. Ignaczak // Journal of Thermal Stresses. - Electronic data. – 2005. – Vol. 28, № 9. – P. 929-942. - Mode of access: http:// www.tandfonline.com, регламентир. (13.11.2014).
Malley, M. Thermodynamics and cold light [Electronic resource] / M. Malley // Annals of Science - Electronic data. – 1994. - Vol. 51, № 3. – P. 203-224. - Mode of access: http:// www.tandfonline.com, регламентир. (13.11.2014).
Weinberger, P. The discovery of thermodynamics [Electronic resource] / P. Weinberger // Philosophical Magazine. - Electronic data. – 2013. – Vol. 93, № 20. – P. 2576-2612. - Mode of access: http:// www.tandfonline.com, регламентир. (13.11.2014).
Следующую статью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Цирлин, А. М. Второй закон термодинамики и предельные возможности тепловых машин / Цирлин А. М. // Журнал технической физики. - 1999. - Т. 69, № 1. - С. 140-142.
Ответ на 2-й вопрос см. в архиве выполненных справок «Виртуального библиографа» под № 6526.
С уважением, Данилова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2026-11-05T14:04:50+03:00</dcterms:created>
  <dcterms:modified xsi:type="dcterms:W3CDTF">2026-11-05T14:04:50+03:00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