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№6599 (Томская область) от 28 ноября 2014
</w:t>
      </w:r>
    </w:p>
    <w:p>
      <w:pPr/>
      <w:r>
        <w:rPr/>
        <w:t xml:space="preserve">4. Eliasson B., Kogelschatz U., Xue B. and Zhou L.M., "Application of dielectric barrier discharges to the decomposition and utilisation of greenhouse gases", Plasma Chemistry (ISPC-13), Beijing, Aug. 18 - 22, 1997, C.K.Wu Ed. (Peking University Press) Vol. IV, 1784-1789.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